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CCE73" w14:textId="77777777" w:rsidR="004F0807" w:rsidRPr="00730E39" w:rsidRDefault="004F0807" w:rsidP="00730E39">
      <w:pPr>
        <w:jc w:val="center"/>
        <w:rPr>
          <w:rFonts w:ascii="Berlin Sans FB Demi" w:hAnsi="Berlin Sans FB Demi"/>
          <w:color w:val="FFFFFF" w:themeColor="background1"/>
          <w:lang w:val="en-IN"/>
        </w:rPr>
      </w:pPr>
      <w:r w:rsidRPr="00F20756">
        <w:rPr>
          <w:rFonts w:ascii="Berlin Sans FB Demi" w:hAnsi="Berlin Sans FB Demi"/>
          <w:color w:val="FFFFFF" w:themeColor="background1"/>
          <w:sz w:val="98"/>
          <w:szCs w:val="98"/>
          <w:highlight w:val="darkYellow"/>
          <w:shd w:val="clear" w:color="auto" w:fill="76923C" w:themeFill="accent3" w:themeFillShade="BF"/>
          <w:lang w:val="en-IN"/>
        </w:rPr>
        <w:t>IMPACT ASSESSMENT REPORT</w:t>
      </w:r>
    </w:p>
    <w:p w14:paraId="5128D98F" w14:textId="77777777"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Project Title</w:t>
      </w:r>
    </w:p>
    <w:p w14:paraId="272F1D3D" w14:textId="7AFBBF91" w:rsidR="004F0807" w:rsidRDefault="004F0807" w:rsidP="00730E39">
      <w:pPr>
        <w:jc w:val="center"/>
        <w:rPr>
          <w:rFonts w:asciiTheme="majorHAnsi" w:hAnsiTheme="majorHAnsi"/>
          <w:b/>
          <w:bCs/>
          <w:sz w:val="50"/>
          <w:szCs w:val="50"/>
          <w:lang w:val="en-IN"/>
        </w:rPr>
      </w:pPr>
      <w:r w:rsidRPr="004F0807">
        <w:rPr>
          <w:rFonts w:asciiTheme="majorHAnsi" w:hAnsiTheme="majorHAnsi"/>
          <w:b/>
          <w:bCs/>
          <w:sz w:val="50"/>
          <w:szCs w:val="50"/>
          <w:lang w:val="en-IN"/>
        </w:rPr>
        <w:t>Promotion of Health Care &amp; Nutrition with Special Treatment to TB Patients in District Raebareli, Uttar Pradesh</w:t>
      </w:r>
    </w:p>
    <w:p w14:paraId="0A83875C" w14:textId="5AF8D27D" w:rsidR="00C61BF2" w:rsidRPr="00C61BF2" w:rsidRDefault="00C61BF2" w:rsidP="00C61BF2">
      <w:pPr>
        <w:jc w:val="center"/>
        <w:rPr>
          <w:rFonts w:asciiTheme="majorHAnsi" w:hAnsiTheme="majorHAnsi"/>
          <w:b/>
          <w:bCs/>
          <w:sz w:val="50"/>
          <w:szCs w:val="50"/>
          <w:lang w:val="en-IN"/>
        </w:rPr>
      </w:pPr>
      <w:r w:rsidRPr="00C61BF2">
        <w:rPr>
          <w:rFonts w:asciiTheme="majorHAnsi" w:hAnsiTheme="majorHAnsi"/>
          <w:b/>
          <w:bCs/>
          <w:noProof/>
          <w:sz w:val="50"/>
          <w:szCs w:val="50"/>
          <w:lang w:val="en-IN"/>
        </w:rPr>
        <w:drawing>
          <wp:inline distT="0" distB="0" distL="0" distR="0" wp14:anchorId="4CC05B83" wp14:editId="0171A504">
            <wp:extent cx="5114733" cy="3028950"/>
            <wp:effectExtent l="76200" t="76200" r="124460" b="133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35241" cy="30410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bl>
      <w:tblPr>
        <w:tblStyle w:val="TableGrid"/>
        <w:tblW w:w="0" w:type="auto"/>
        <w:tblLook w:val="04A0" w:firstRow="1" w:lastRow="0" w:firstColumn="1" w:lastColumn="0" w:noHBand="0" w:noVBand="1"/>
      </w:tblPr>
      <w:tblGrid>
        <w:gridCol w:w="4663"/>
        <w:gridCol w:w="4637"/>
      </w:tblGrid>
      <w:tr w:rsidR="00730E39" w14:paraId="64979612" w14:textId="77777777" w:rsidTr="00C61BF2">
        <w:tc>
          <w:tcPr>
            <w:tcW w:w="4663" w:type="dxa"/>
            <w:tcBorders>
              <w:top w:val="single" w:sz="24" w:space="0" w:color="auto"/>
              <w:left w:val="single" w:sz="24" w:space="0" w:color="auto"/>
              <w:bottom w:val="single" w:sz="24" w:space="0" w:color="auto"/>
              <w:right w:val="single" w:sz="24" w:space="0" w:color="auto"/>
            </w:tcBorders>
          </w:tcPr>
          <w:p w14:paraId="500C2D02" w14:textId="4FCBD10A" w:rsidR="00730E39" w:rsidRPr="0045658B" w:rsidRDefault="00730E39" w:rsidP="00B24E29">
            <w:pPr>
              <w:jc w:val="center"/>
              <w:rPr>
                <w:b/>
                <w:sz w:val="26"/>
                <w:szCs w:val="26"/>
              </w:rPr>
            </w:pPr>
            <w:r>
              <w:rPr>
                <w:b/>
                <w:sz w:val="26"/>
                <w:szCs w:val="26"/>
              </w:rPr>
              <w:t>Supported By</w:t>
            </w:r>
            <w:r w:rsidRPr="0045658B">
              <w:rPr>
                <w:b/>
                <w:sz w:val="26"/>
                <w:szCs w:val="26"/>
              </w:rPr>
              <w:t>:</w:t>
            </w:r>
          </w:p>
          <w:p w14:paraId="1CF4E97C" w14:textId="591F43D9" w:rsidR="00730E39" w:rsidRPr="00730E39" w:rsidRDefault="00730E39" w:rsidP="00730E39">
            <w:pPr>
              <w:jc w:val="center"/>
              <w:rPr>
                <w:b/>
                <w:sz w:val="26"/>
                <w:szCs w:val="26"/>
                <w:lang w:val="en-IN"/>
              </w:rPr>
            </w:pPr>
            <w:r w:rsidRPr="00730E39">
              <w:rPr>
                <w:b/>
                <w:noProof/>
                <w:sz w:val="26"/>
                <w:szCs w:val="26"/>
                <w:lang w:val="en-IN"/>
              </w:rPr>
              <w:drawing>
                <wp:anchor distT="0" distB="0" distL="114300" distR="114300" simplePos="0" relativeHeight="251661312" behindDoc="1" locked="0" layoutInCell="1" allowOverlap="1" wp14:anchorId="7473E3BE" wp14:editId="0372E9D1">
                  <wp:simplePos x="0" y="0"/>
                  <wp:positionH relativeFrom="column">
                    <wp:posOffset>894715</wp:posOffset>
                  </wp:positionH>
                  <wp:positionV relativeFrom="paragraph">
                    <wp:posOffset>8255</wp:posOffset>
                  </wp:positionV>
                  <wp:extent cx="1101090" cy="565150"/>
                  <wp:effectExtent l="0" t="0" r="0" b="0"/>
                  <wp:wrapTight wrapText="bothSides">
                    <wp:wrapPolygon edited="0">
                      <wp:start x="13453" y="0"/>
                      <wp:lineTo x="4484" y="5097"/>
                      <wp:lineTo x="374" y="8737"/>
                      <wp:lineTo x="0" y="13834"/>
                      <wp:lineTo x="0" y="21115"/>
                      <wp:lineTo x="10837" y="21115"/>
                      <wp:lineTo x="13080" y="21115"/>
                      <wp:lineTo x="21301" y="21115"/>
                      <wp:lineTo x="21301" y="16018"/>
                      <wp:lineTo x="17190" y="11649"/>
                      <wp:lineTo x="21301" y="2184"/>
                      <wp:lineTo x="21301" y="0"/>
                      <wp:lineTo x="13453"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1090" cy="565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279870" w14:textId="77777777" w:rsidR="00730E39" w:rsidRPr="0045658B" w:rsidRDefault="00730E39" w:rsidP="00B24E29">
            <w:pPr>
              <w:jc w:val="center"/>
              <w:rPr>
                <w:b/>
                <w:sz w:val="26"/>
                <w:szCs w:val="26"/>
              </w:rPr>
            </w:pPr>
          </w:p>
          <w:p w14:paraId="4CA4B8BC" w14:textId="77777777" w:rsidR="00730E39" w:rsidRDefault="00730E39" w:rsidP="00B24E29">
            <w:pPr>
              <w:jc w:val="center"/>
              <w:rPr>
                <w:rFonts w:asciiTheme="majorHAnsi" w:hAnsiTheme="majorHAnsi"/>
                <w:b/>
                <w:bCs/>
                <w:sz w:val="24"/>
                <w:szCs w:val="24"/>
                <w:lang w:val="en-IN"/>
              </w:rPr>
            </w:pPr>
          </w:p>
          <w:p w14:paraId="1A60EF97" w14:textId="794B2F2C" w:rsidR="00730E39" w:rsidRPr="0045658B" w:rsidRDefault="00730E39" w:rsidP="00B24E29">
            <w:pPr>
              <w:jc w:val="center"/>
              <w:rPr>
                <w:b/>
                <w:sz w:val="26"/>
                <w:szCs w:val="26"/>
              </w:rPr>
            </w:pPr>
            <w:r w:rsidRPr="004F0807">
              <w:rPr>
                <w:rFonts w:asciiTheme="majorHAnsi" w:hAnsiTheme="majorHAnsi"/>
                <w:b/>
                <w:bCs/>
                <w:sz w:val="24"/>
                <w:szCs w:val="24"/>
                <w:lang w:val="en-IN"/>
              </w:rPr>
              <w:t>Dedicated Freight Corridor Corporation of India Limited (DFCCIL)</w:t>
            </w:r>
            <w:r>
              <w:rPr>
                <w:rFonts w:asciiTheme="majorHAnsi" w:hAnsiTheme="majorHAnsi"/>
                <w:b/>
                <w:bCs/>
                <w:sz w:val="24"/>
                <w:szCs w:val="24"/>
                <w:lang w:val="en-IN"/>
              </w:rPr>
              <w:t>, New Delhi</w:t>
            </w:r>
          </w:p>
        </w:tc>
        <w:tc>
          <w:tcPr>
            <w:tcW w:w="4637" w:type="dxa"/>
            <w:tcBorders>
              <w:top w:val="single" w:sz="24" w:space="0" w:color="auto"/>
              <w:left w:val="single" w:sz="24" w:space="0" w:color="auto"/>
              <w:bottom w:val="single" w:sz="24" w:space="0" w:color="auto"/>
              <w:right w:val="single" w:sz="24" w:space="0" w:color="auto"/>
            </w:tcBorders>
          </w:tcPr>
          <w:p w14:paraId="13D42F6D" w14:textId="77777777" w:rsidR="00730E39" w:rsidRPr="005D63CC" w:rsidRDefault="00730E39" w:rsidP="00B24E29">
            <w:pPr>
              <w:jc w:val="center"/>
              <w:rPr>
                <w:b/>
                <w:sz w:val="26"/>
                <w:szCs w:val="26"/>
              </w:rPr>
            </w:pPr>
            <w:r w:rsidRPr="005D63CC">
              <w:rPr>
                <w:b/>
                <w:noProof/>
                <w:sz w:val="26"/>
                <w:szCs w:val="26"/>
              </w:rPr>
              <w:drawing>
                <wp:anchor distT="0" distB="0" distL="114300" distR="114300" simplePos="0" relativeHeight="251656192" behindDoc="1" locked="0" layoutInCell="1" allowOverlap="1" wp14:anchorId="071EA85E" wp14:editId="460E8DE1">
                  <wp:simplePos x="0" y="0"/>
                  <wp:positionH relativeFrom="column">
                    <wp:posOffset>1176020</wp:posOffset>
                  </wp:positionH>
                  <wp:positionV relativeFrom="paragraph">
                    <wp:posOffset>203200</wp:posOffset>
                  </wp:positionV>
                  <wp:extent cx="654050" cy="615950"/>
                  <wp:effectExtent l="0" t="0" r="0" b="0"/>
                  <wp:wrapTight wrapText="bothSides">
                    <wp:wrapPolygon edited="0">
                      <wp:start x="5662" y="0"/>
                      <wp:lineTo x="0" y="2672"/>
                      <wp:lineTo x="0" y="16701"/>
                      <wp:lineTo x="5033" y="20709"/>
                      <wp:lineTo x="15728" y="20709"/>
                      <wp:lineTo x="20761" y="16701"/>
                      <wp:lineTo x="20761" y="2672"/>
                      <wp:lineTo x="15099" y="0"/>
                      <wp:lineTo x="5662" y="0"/>
                    </wp:wrapPolygon>
                  </wp:wrapTight>
                  <wp:docPr id="1" name="Picture 3" descr="G:\DESKTOP 31-8-2018\VISHWAS 31 MARCH 2018\logo of Vishwas Sansthan, Raebare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DESKTOP 31-8-2018\VISHWAS 31 MARCH 2018\logo of Vishwas Sansthan, Raebareli.png"/>
                          <pic:cNvPicPr>
                            <a:picLocks noChangeAspect="1" noChangeArrowheads="1"/>
                          </pic:cNvPicPr>
                        </pic:nvPicPr>
                        <pic:blipFill>
                          <a:blip r:embed="rId10"/>
                          <a:srcRect/>
                          <a:stretch>
                            <a:fillRect/>
                          </a:stretch>
                        </pic:blipFill>
                        <pic:spPr bwMode="auto">
                          <a:xfrm>
                            <a:off x="0" y="0"/>
                            <a:ext cx="654050" cy="615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D63CC">
              <w:rPr>
                <w:b/>
                <w:sz w:val="26"/>
                <w:szCs w:val="26"/>
              </w:rPr>
              <w:t>Submitted by:</w:t>
            </w:r>
          </w:p>
          <w:p w14:paraId="4E2C2B95" w14:textId="77777777" w:rsidR="00730E39" w:rsidRPr="005D63CC" w:rsidRDefault="00730E39" w:rsidP="00B24E29">
            <w:pPr>
              <w:jc w:val="center"/>
              <w:rPr>
                <w:b/>
                <w:sz w:val="26"/>
                <w:szCs w:val="26"/>
              </w:rPr>
            </w:pPr>
          </w:p>
          <w:p w14:paraId="0F90DBCF" w14:textId="77777777" w:rsidR="00730E39" w:rsidRPr="005D63CC" w:rsidRDefault="00730E39" w:rsidP="00B24E29">
            <w:pPr>
              <w:jc w:val="center"/>
              <w:rPr>
                <w:b/>
                <w:sz w:val="26"/>
                <w:szCs w:val="26"/>
              </w:rPr>
            </w:pPr>
          </w:p>
          <w:p w14:paraId="434D3E29" w14:textId="77777777" w:rsidR="00730E39" w:rsidRPr="005D63CC" w:rsidRDefault="00730E39" w:rsidP="00B24E29">
            <w:pPr>
              <w:jc w:val="center"/>
              <w:rPr>
                <w:b/>
                <w:sz w:val="26"/>
                <w:szCs w:val="26"/>
              </w:rPr>
            </w:pPr>
          </w:p>
          <w:p w14:paraId="055679F3" w14:textId="77777777" w:rsidR="00730E39" w:rsidRPr="005D63CC" w:rsidRDefault="00730E39" w:rsidP="00B24E29">
            <w:pPr>
              <w:jc w:val="center"/>
              <w:rPr>
                <w:b/>
                <w:sz w:val="26"/>
                <w:szCs w:val="26"/>
              </w:rPr>
            </w:pPr>
            <w:r w:rsidRPr="005D63CC">
              <w:rPr>
                <w:b/>
                <w:sz w:val="26"/>
                <w:szCs w:val="26"/>
              </w:rPr>
              <w:t>Vishwas Sansthan</w:t>
            </w:r>
          </w:p>
          <w:p w14:paraId="136A003B" w14:textId="77777777" w:rsidR="00730E39" w:rsidRDefault="00730E39" w:rsidP="00B24E29">
            <w:pPr>
              <w:jc w:val="center"/>
              <w:rPr>
                <w:b/>
                <w:sz w:val="36"/>
                <w:szCs w:val="36"/>
              </w:rPr>
            </w:pPr>
            <w:r w:rsidRPr="005D63CC">
              <w:rPr>
                <w:b/>
                <w:sz w:val="26"/>
                <w:szCs w:val="26"/>
              </w:rPr>
              <w:t>Raebareli, 229001 (U.P.)</w:t>
            </w:r>
          </w:p>
        </w:tc>
      </w:tr>
    </w:tbl>
    <w:p w14:paraId="37F4A52D" w14:textId="4C6A12CC" w:rsidR="00730E39" w:rsidRDefault="00730E39" w:rsidP="00730E39">
      <w:pPr>
        <w:ind w:left="2880" w:hanging="2880"/>
        <w:rPr>
          <w:rFonts w:asciiTheme="majorHAnsi" w:hAnsiTheme="majorHAnsi"/>
          <w:b/>
          <w:bCs/>
          <w:sz w:val="24"/>
          <w:szCs w:val="24"/>
          <w:lang w:val="en-IN"/>
        </w:rPr>
      </w:pPr>
      <w:r>
        <w:rPr>
          <w:rFonts w:asciiTheme="majorHAnsi" w:hAnsiTheme="majorHAnsi"/>
          <w:b/>
          <w:bCs/>
          <w:sz w:val="24"/>
          <w:szCs w:val="24"/>
          <w:lang w:val="en-IN"/>
        </w:rPr>
        <w:lastRenderedPageBreak/>
        <w:t>Name of the Project: -</w:t>
      </w:r>
      <w:r>
        <w:rPr>
          <w:rFonts w:asciiTheme="majorHAnsi" w:hAnsiTheme="majorHAnsi"/>
          <w:b/>
          <w:bCs/>
          <w:sz w:val="24"/>
          <w:szCs w:val="24"/>
          <w:lang w:val="en-IN"/>
        </w:rPr>
        <w:tab/>
      </w:r>
      <w:r w:rsidRPr="004F0807">
        <w:rPr>
          <w:rFonts w:asciiTheme="majorHAnsi" w:hAnsiTheme="majorHAnsi"/>
          <w:b/>
          <w:bCs/>
          <w:lang w:val="en-IN"/>
        </w:rPr>
        <w:t>Promotion of Health Care &amp; Nutrition with Special Treatment to TB Patients in District Raebareli, Uttar Pradesh</w:t>
      </w:r>
    </w:p>
    <w:p w14:paraId="00EB10A6" w14:textId="536DD4E3" w:rsidR="00730E39" w:rsidRDefault="00730E39" w:rsidP="004F0807">
      <w:pPr>
        <w:rPr>
          <w:rFonts w:asciiTheme="majorHAnsi" w:hAnsiTheme="majorHAnsi"/>
          <w:b/>
          <w:bCs/>
          <w:sz w:val="24"/>
          <w:szCs w:val="24"/>
          <w:lang w:val="en-IN"/>
        </w:rPr>
      </w:pPr>
      <w:r>
        <w:rPr>
          <w:rFonts w:asciiTheme="majorHAnsi" w:hAnsiTheme="majorHAnsi"/>
          <w:b/>
          <w:bCs/>
          <w:sz w:val="24"/>
          <w:szCs w:val="24"/>
          <w:lang w:val="en-IN"/>
        </w:rPr>
        <w:t>Project Location: -</w:t>
      </w:r>
      <w:r>
        <w:rPr>
          <w:rFonts w:asciiTheme="majorHAnsi" w:hAnsiTheme="majorHAnsi"/>
          <w:b/>
          <w:bCs/>
          <w:sz w:val="24"/>
          <w:szCs w:val="24"/>
          <w:lang w:val="en-IN"/>
        </w:rPr>
        <w:tab/>
      </w:r>
      <w:r>
        <w:rPr>
          <w:rFonts w:asciiTheme="majorHAnsi" w:hAnsiTheme="majorHAnsi"/>
          <w:b/>
          <w:bCs/>
          <w:sz w:val="24"/>
          <w:szCs w:val="24"/>
          <w:lang w:val="en-IN"/>
        </w:rPr>
        <w:tab/>
        <w:t>District Raebareli (U.P.)</w:t>
      </w:r>
    </w:p>
    <w:p w14:paraId="34EC23D3" w14:textId="77777777" w:rsidR="00730E39" w:rsidRDefault="00730E39" w:rsidP="004F0807">
      <w:pPr>
        <w:rPr>
          <w:rFonts w:asciiTheme="majorHAnsi" w:hAnsiTheme="majorHAnsi"/>
          <w:b/>
          <w:bCs/>
          <w:sz w:val="24"/>
          <w:szCs w:val="24"/>
          <w:lang w:val="en-IN"/>
        </w:rPr>
      </w:pPr>
    </w:p>
    <w:p w14:paraId="163F78E7" w14:textId="378CF051"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Project Details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91"/>
        <w:gridCol w:w="3413"/>
      </w:tblGrid>
      <w:tr w:rsidR="004F0807" w:rsidRPr="004F0807" w14:paraId="6E8C1E29" w14:textId="77777777" w:rsidTr="007B1FAD">
        <w:trPr>
          <w:tblHeader/>
          <w:tblCellSpacing w:w="15" w:type="dxa"/>
          <w:jc w:val="center"/>
        </w:trPr>
        <w:tc>
          <w:tcPr>
            <w:tcW w:w="0" w:type="auto"/>
            <w:shd w:val="clear" w:color="auto" w:fill="FABF8F" w:themeFill="accent6" w:themeFillTint="99"/>
            <w:vAlign w:val="center"/>
            <w:hideMark/>
          </w:tcPr>
          <w:p w14:paraId="1C0DED84" w14:textId="77777777" w:rsidR="004F0807" w:rsidRPr="004F0807" w:rsidRDefault="004F0807" w:rsidP="00730E39">
            <w:pPr>
              <w:jc w:val="center"/>
              <w:rPr>
                <w:rFonts w:asciiTheme="majorHAnsi" w:hAnsiTheme="majorHAnsi"/>
                <w:b/>
                <w:bCs/>
                <w:sz w:val="24"/>
                <w:szCs w:val="24"/>
                <w:lang w:val="en-IN"/>
              </w:rPr>
            </w:pPr>
            <w:r w:rsidRPr="004F0807">
              <w:rPr>
                <w:rFonts w:asciiTheme="majorHAnsi" w:hAnsiTheme="majorHAnsi"/>
                <w:b/>
                <w:bCs/>
                <w:sz w:val="24"/>
                <w:szCs w:val="24"/>
                <w:lang w:val="en-IN"/>
              </w:rPr>
              <w:t>Particular</w:t>
            </w:r>
          </w:p>
        </w:tc>
        <w:tc>
          <w:tcPr>
            <w:tcW w:w="0" w:type="auto"/>
            <w:shd w:val="clear" w:color="auto" w:fill="FABF8F" w:themeFill="accent6" w:themeFillTint="99"/>
            <w:vAlign w:val="center"/>
            <w:hideMark/>
          </w:tcPr>
          <w:p w14:paraId="5D5DB240" w14:textId="77777777" w:rsidR="004F0807" w:rsidRPr="004F0807" w:rsidRDefault="004F0807" w:rsidP="00730E39">
            <w:pPr>
              <w:jc w:val="center"/>
              <w:rPr>
                <w:rFonts w:asciiTheme="majorHAnsi" w:hAnsiTheme="majorHAnsi"/>
                <w:b/>
                <w:bCs/>
                <w:sz w:val="24"/>
                <w:szCs w:val="24"/>
                <w:lang w:val="en-IN"/>
              </w:rPr>
            </w:pPr>
            <w:r w:rsidRPr="004F0807">
              <w:rPr>
                <w:rFonts w:asciiTheme="majorHAnsi" w:hAnsiTheme="majorHAnsi"/>
                <w:b/>
                <w:bCs/>
                <w:sz w:val="24"/>
                <w:szCs w:val="24"/>
                <w:lang w:val="en-IN"/>
              </w:rPr>
              <w:t>Details</w:t>
            </w:r>
          </w:p>
        </w:tc>
      </w:tr>
      <w:tr w:rsidR="004F0807" w:rsidRPr="004F0807" w14:paraId="6344733B" w14:textId="77777777" w:rsidTr="00730E39">
        <w:trPr>
          <w:tblCellSpacing w:w="15" w:type="dxa"/>
          <w:jc w:val="center"/>
        </w:trPr>
        <w:tc>
          <w:tcPr>
            <w:tcW w:w="0" w:type="auto"/>
            <w:vAlign w:val="center"/>
            <w:hideMark/>
          </w:tcPr>
          <w:p w14:paraId="106DEDBA"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Project Duration</w:t>
            </w:r>
          </w:p>
        </w:tc>
        <w:tc>
          <w:tcPr>
            <w:tcW w:w="0" w:type="auto"/>
            <w:vAlign w:val="center"/>
            <w:hideMark/>
          </w:tcPr>
          <w:p w14:paraId="6445C286"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22 March 2025 – 30 June 2025</w:t>
            </w:r>
          </w:p>
        </w:tc>
      </w:tr>
      <w:tr w:rsidR="004F0807" w:rsidRPr="004F0807" w14:paraId="716AFB31" w14:textId="77777777" w:rsidTr="00730E39">
        <w:trPr>
          <w:tblCellSpacing w:w="15" w:type="dxa"/>
          <w:jc w:val="center"/>
        </w:trPr>
        <w:tc>
          <w:tcPr>
            <w:tcW w:w="0" w:type="auto"/>
            <w:vAlign w:val="center"/>
            <w:hideMark/>
          </w:tcPr>
          <w:p w14:paraId="5405957E"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Impact Assessment Period</w:t>
            </w:r>
          </w:p>
        </w:tc>
        <w:tc>
          <w:tcPr>
            <w:tcW w:w="0" w:type="auto"/>
            <w:vAlign w:val="center"/>
            <w:hideMark/>
          </w:tcPr>
          <w:p w14:paraId="7544F4A9"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13 July 2025 – 19 July 2025</w:t>
            </w:r>
          </w:p>
        </w:tc>
      </w:tr>
      <w:tr w:rsidR="004F0807" w:rsidRPr="004F0807" w14:paraId="6A66ED15" w14:textId="77777777" w:rsidTr="00730E39">
        <w:trPr>
          <w:tblCellSpacing w:w="15" w:type="dxa"/>
          <w:jc w:val="center"/>
        </w:trPr>
        <w:tc>
          <w:tcPr>
            <w:tcW w:w="0" w:type="auto"/>
            <w:vAlign w:val="center"/>
            <w:hideMark/>
          </w:tcPr>
          <w:p w14:paraId="3033741F"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Project Area</w:t>
            </w:r>
          </w:p>
        </w:tc>
        <w:tc>
          <w:tcPr>
            <w:tcW w:w="0" w:type="auto"/>
            <w:vAlign w:val="center"/>
            <w:hideMark/>
          </w:tcPr>
          <w:p w14:paraId="40FAA3B3"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Raebareli District, Uttar Pradesh</w:t>
            </w:r>
          </w:p>
        </w:tc>
      </w:tr>
      <w:tr w:rsidR="004F0807" w:rsidRPr="004F0807" w14:paraId="19D9A7E1" w14:textId="77777777" w:rsidTr="00730E39">
        <w:trPr>
          <w:tblCellSpacing w:w="15" w:type="dxa"/>
          <w:jc w:val="center"/>
        </w:trPr>
        <w:tc>
          <w:tcPr>
            <w:tcW w:w="0" w:type="auto"/>
            <w:vAlign w:val="center"/>
            <w:hideMark/>
          </w:tcPr>
          <w:p w14:paraId="09A21D6B"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Target Beneficiaries</w:t>
            </w:r>
          </w:p>
        </w:tc>
        <w:tc>
          <w:tcPr>
            <w:tcW w:w="0" w:type="auto"/>
            <w:vAlign w:val="center"/>
            <w:hideMark/>
          </w:tcPr>
          <w:p w14:paraId="2B4F3CBB"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TB Patients</w:t>
            </w:r>
          </w:p>
        </w:tc>
      </w:tr>
      <w:tr w:rsidR="004F0807" w:rsidRPr="004F0807" w14:paraId="1651FBED" w14:textId="77777777" w:rsidTr="00730E39">
        <w:trPr>
          <w:tblCellSpacing w:w="15" w:type="dxa"/>
          <w:jc w:val="center"/>
        </w:trPr>
        <w:tc>
          <w:tcPr>
            <w:tcW w:w="0" w:type="auto"/>
            <w:vAlign w:val="center"/>
            <w:hideMark/>
          </w:tcPr>
          <w:p w14:paraId="4E0A2353"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Total Nutrition Kits Distributed</w:t>
            </w:r>
          </w:p>
        </w:tc>
        <w:tc>
          <w:tcPr>
            <w:tcW w:w="0" w:type="auto"/>
            <w:vAlign w:val="center"/>
            <w:hideMark/>
          </w:tcPr>
          <w:p w14:paraId="75FA1704"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700</w:t>
            </w:r>
          </w:p>
        </w:tc>
      </w:tr>
      <w:tr w:rsidR="004F0807" w:rsidRPr="004F0807" w14:paraId="134CA68E" w14:textId="77777777" w:rsidTr="00730E39">
        <w:trPr>
          <w:tblCellSpacing w:w="15" w:type="dxa"/>
          <w:jc w:val="center"/>
        </w:trPr>
        <w:tc>
          <w:tcPr>
            <w:tcW w:w="0" w:type="auto"/>
            <w:vAlign w:val="center"/>
            <w:hideMark/>
          </w:tcPr>
          <w:p w14:paraId="623A7628"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Implementing Agency</w:t>
            </w:r>
          </w:p>
        </w:tc>
        <w:tc>
          <w:tcPr>
            <w:tcW w:w="0" w:type="auto"/>
            <w:vAlign w:val="center"/>
            <w:hideMark/>
          </w:tcPr>
          <w:p w14:paraId="77D3CC2C" w14:textId="19F5AD9B"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Vishwas Sansthan</w:t>
            </w:r>
            <w:r w:rsidR="007B1FAD">
              <w:rPr>
                <w:rFonts w:asciiTheme="majorHAnsi" w:hAnsiTheme="majorHAnsi"/>
                <w:sz w:val="24"/>
                <w:szCs w:val="24"/>
                <w:lang w:val="en-IN"/>
              </w:rPr>
              <w:t>, Raebareli</w:t>
            </w:r>
          </w:p>
        </w:tc>
      </w:tr>
      <w:tr w:rsidR="004F0807" w:rsidRPr="004F0807" w14:paraId="7D07A585" w14:textId="77777777" w:rsidTr="00730E39">
        <w:trPr>
          <w:tblCellSpacing w:w="15" w:type="dxa"/>
          <w:jc w:val="center"/>
        </w:trPr>
        <w:tc>
          <w:tcPr>
            <w:tcW w:w="0" w:type="auto"/>
            <w:vAlign w:val="center"/>
            <w:hideMark/>
          </w:tcPr>
          <w:p w14:paraId="7E9E3EB8"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CSR Partner</w:t>
            </w:r>
          </w:p>
        </w:tc>
        <w:tc>
          <w:tcPr>
            <w:tcW w:w="0" w:type="auto"/>
            <w:vAlign w:val="center"/>
            <w:hideMark/>
          </w:tcPr>
          <w:p w14:paraId="17D90E56" w14:textId="465FA434"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DFCCIL</w:t>
            </w:r>
            <w:r w:rsidR="00730E39">
              <w:rPr>
                <w:rFonts w:asciiTheme="majorHAnsi" w:hAnsiTheme="majorHAnsi"/>
                <w:sz w:val="24"/>
                <w:szCs w:val="24"/>
                <w:lang w:val="en-IN"/>
              </w:rPr>
              <w:t>, New Delhi</w:t>
            </w:r>
          </w:p>
        </w:tc>
      </w:tr>
    </w:tbl>
    <w:p w14:paraId="2965ECEF" w14:textId="687BA9FD" w:rsidR="004F0807" w:rsidRPr="004F0807" w:rsidRDefault="004F0807" w:rsidP="004F0807">
      <w:pPr>
        <w:rPr>
          <w:rFonts w:asciiTheme="majorHAnsi" w:hAnsiTheme="majorHAnsi"/>
          <w:sz w:val="24"/>
          <w:szCs w:val="24"/>
          <w:lang w:val="en-IN"/>
        </w:rPr>
      </w:pPr>
    </w:p>
    <w:p w14:paraId="463F4BFD" w14:textId="77777777"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Executive Summary</w:t>
      </w:r>
    </w:p>
    <w:p w14:paraId="05530779" w14:textId="77777777" w:rsidR="004F0807" w:rsidRPr="004F0807" w:rsidRDefault="004F0807" w:rsidP="00730E39">
      <w:pPr>
        <w:jc w:val="both"/>
        <w:rPr>
          <w:rFonts w:asciiTheme="majorHAnsi" w:hAnsiTheme="majorHAnsi"/>
          <w:sz w:val="24"/>
          <w:szCs w:val="24"/>
          <w:lang w:val="en-IN"/>
        </w:rPr>
      </w:pPr>
      <w:r w:rsidRPr="004F0807">
        <w:rPr>
          <w:rFonts w:asciiTheme="majorHAnsi" w:hAnsiTheme="majorHAnsi"/>
          <w:sz w:val="24"/>
          <w:szCs w:val="24"/>
          <w:lang w:val="en-IN"/>
        </w:rPr>
        <w:t>Tuberculosis (TB) remains one of India's major public health challenges, especially among economically weaker populations. Malnutrition is both a cause and consequence of TB, reducing immunity, delaying recovery, and increasing treatment failure. Recognizing this need, Dedicated Freight Corridor Corporation of India Limited (DFCCIL), under its Corporate Social Responsibility (CSR) initiative, partnered with Vishwas Sansthan to implement the project "Promotion of Health Care &amp; Nutrition with Special Treatment to TB Patients" in Raebareli District.</w:t>
      </w:r>
    </w:p>
    <w:p w14:paraId="5D526946" w14:textId="77777777" w:rsidR="004F0807" w:rsidRPr="004F0807" w:rsidRDefault="004F0807" w:rsidP="00730E39">
      <w:pPr>
        <w:jc w:val="both"/>
        <w:rPr>
          <w:rFonts w:asciiTheme="majorHAnsi" w:hAnsiTheme="majorHAnsi"/>
          <w:sz w:val="24"/>
          <w:szCs w:val="24"/>
          <w:lang w:val="en-IN"/>
        </w:rPr>
      </w:pPr>
      <w:r w:rsidRPr="004F0807">
        <w:rPr>
          <w:rFonts w:asciiTheme="majorHAnsi" w:hAnsiTheme="majorHAnsi"/>
          <w:sz w:val="24"/>
          <w:szCs w:val="24"/>
          <w:lang w:val="en-IN"/>
        </w:rPr>
        <w:t xml:space="preserve">The project was implemented between </w:t>
      </w:r>
      <w:r w:rsidRPr="004F0807">
        <w:rPr>
          <w:rFonts w:asciiTheme="majorHAnsi" w:hAnsiTheme="majorHAnsi"/>
          <w:b/>
          <w:bCs/>
          <w:sz w:val="24"/>
          <w:szCs w:val="24"/>
          <w:lang w:val="en-IN"/>
        </w:rPr>
        <w:t>22 March 2025 and 30 June 2025</w:t>
      </w:r>
      <w:r w:rsidRPr="004F0807">
        <w:rPr>
          <w:rFonts w:asciiTheme="majorHAnsi" w:hAnsiTheme="majorHAnsi"/>
          <w:sz w:val="24"/>
          <w:szCs w:val="24"/>
          <w:lang w:val="en-IN"/>
        </w:rPr>
        <w:t xml:space="preserve">, during which </w:t>
      </w:r>
      <w:r w:rsidRPr="004F0807">
        <w:rPr>
          <w:rFonts w:asciiTheme="majorHAnsi" w:hAnsiTheme="majorHAnsi"/>
          <w:b/>
          <w:bCs/>
          <w:sz w:val="24"/>
          <w:szCs w:val="24"/>
          <w:lang w:val="en-IN"/>
        </w:rPr>
        <w:t>700 registered TB patients</w:t>
      </w:r>
      <w:r w:rsidRPr="004F0807">
        <w:rPr>
          <w:rFonts w:asciiTheme="majorHAnsi" w:hAnsiTheme="majorHAnsi"/>
          <w:sz w:val="24"/>
          <w:szCs w:val="24"/>
          <w:lang w:val="en-IN"/>
        </w:rPr>
        <w:t xml:space="preserve"> received specially designed nutrition kits. Awareness programmes, counselling sessions, and regular follow-up visits complemented the nutritional support to encourage treatment adherence and improve health outcomes.</w:t>
      </w:r>
    </w:p>
    <w:p w14:paraId="3D9D84BC" w14:textId="77777777" w:rsidR="004F0807" w:rsidRPr="004F0807" w:rsidRDefault="004F0807" w:rsidP="00730E39">
      <w:pPr>
        <w:jc w:val="both"/>
        <w:rPr>
          <w:rFonts w:asciiTheme="majorHAnsi" w:hAnsiTheme="majorHAnsi"/>
          <w:sz w:val="24"/>
          <w:szCs w:val="24"/>
          <w:lang w:val="en-IN"/>
        </w:rPr>
      </w:pPr>
      <w:r w:rsidRPr="004F0807">
        <w:rPr>
          <w:rFonts w:asciiTheme="majorHAnsi" w:hAnsiTheme="majorHAnsi"/>
          <w:sz w:val="24"/>
          <w:szCs w:val="24"/>
          <w:lang w:val="en-IN"/>
        </w:rPr>
        <w:t xml:space="preserve">An independent impact assessment was conducted from </w:t>
      </w:r>
      <w:r w:rsidRPr="004F0807">
        <w:rPr>
          <w:rFonts w:asciiTheme="majorHAnsi" w:hAnsiTheme="majorHAnsi"/>
          <w:b/>
          <w:bCs/>
          <w:sz w:val="24"/>
          <w:szCs w:val="24"/>
          <w:lang w:val="en-IN"/>
        </w:rPr>
        <w:t>13 July 2025 to 19 July 2025</w:t>
      </w:r>
      <w:r w:rsidRPr="004F0807">
        <w:rPr>
          <w:rFonts w:asciiTheme="majorHAnsi" w:hAnsiTheme="majorHAnsi"/>
          <w:sz w:val="24"/>
          <w:szCs w:val="24"/>
          <w:lang w:val="en-IN"/>
        </w:rPr>
        <w:t xml:space="preserve"> to evaluate the project's effectiveness. The assessment found substantial improvements in </w:t>
      </w:r>
      <w:r w:rsidRPr="004F0807">
        <w:rPr>
          <w:rFonts w:asciiTheme="majorHAnsi" w:hAnsiTheme="majorHAnsi"/>
          <w:sz w:val="24"/>
          <w:szCs w:val="24"/>
          <w:lang w:val="en-IN"/>
        </w:rPr>
        <w:lastRenderedPageBreak/>
        <w:t>nutritional intake, treatment compliance, awareness levels, and overall beneficiary well-being. Beneficiaries reported increased energy, reduced weakness, better appetite, and enhanced confidence in completing TB treatment.</w:t>
      </w:r>
    </w:p>
    <w:p w14:paraId="5EFA061F" w14:textId="77777777" w:rsidR="004F0807" w:rsidRPr="004F0807" w:rsidRDefault="004F0807" w:rsidP="00730E39">
      <w:pPr>
        <w:jc w:val="both"/>
        <w:rPr>
          <w:rFonts w:asciiTheme="majorHAnsi" w:hAnsiTheme="majorHAnsi"/>
          <w:sz w:val="24"/>
          <w:szCs w:val="24"/>
          <w:lang w:val="en-IN"/>
        </w:rPr>
      </w:pPr>
      <w:r w:rsidRPr="004F0807">
        <w:rPr>
          <w:rFonts w:asciiTheme="majorHAnsi" w:hAnsiTheme="majorHAnsi"/>
          <w:sz w:val="24"/>
          <w:szCs w:val="24"/>
          <w:lang w:val="en-IN"/>
        </w:rPr>
        <w:t>The assessment confirms that the project successfully addressed immediate nutritional deficiencies while also strengthening community awareness and promoting healthier practices, making it a valuable contribution toward India's TB elimination goals.</w:t>
      </w:r>
    </w:p>
    <w:p w14:paraId="38C9CDB2" w14:textId="3765DB83" w:rsidR="004F0807" w:rsidRPr="004F0807" w:rsidRDefault="004F0807" w:rsidP="004F0807">
      <w:pPr>
        <w:rPr>
          <w:rFonts w:asciiTheme="majorHAnsi" w:hAnsiTheme="majorHAnsi"/>
          <w:sz w:val="24"/>
          <w:szCs w:val="24"/>
          <w:lang w:val="en-IN"/>
        </w:rPr>
      </w:pPr>
    </w:p>
    <w:p w14:paraId="30E4F7DD" w14:textId="77777777"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1. Introduction</w:t>
      </w:r>
    </w:p>
    <w:p w14:paraId="5B0596BA" w14:textId="77777777" w:rsidR="004F0807" w:rsidRPr="004F0807" w:rsidRDefault="004F0807" w:rsidP="00730E39">
      <w:pPr>
        <w:jc w:val="both"/>
        <w:rPr>
          <w:rFonts w:asciiTheme="majorHAnsi" w:hAnsiTheme="majorHAnsi"/>
          <w:sz w:val="24"/>
          <w:szCs w:val="24"/>
          <w:lang w:val="en-IN"/>
        </w:rPr>
      </w:pPr>
      <w:r w:rsidRPr="004F0807">
        <w:rPr>
          <w:rFonts w:asciiTheme="majorHAnsi" w:hAnsiTheme="majorHAnsi"/>
          <w:sz w:val="24"/>
          <w:szCs w:val="24"/>
          <w:lang w:val="en-IN"/>
        </w:rPr>
        <w:t>Tuberculosis is a communicable disease that primarily affects the lungs but can impact other organs as well. Despite the availability of free treatment under the National Tuberculosis Elimination Programme (NTEP), many patients experience delayed recovery because of inadequate nutrition and poor socio-economic conditions.</w:t>
      </w:r>
    </w:p>
    <w:p w14:paraId="00743551" w14:textId="77777777" w:rsidR="004F0807" w:rsidRPr="004F0807" w:rsidRDefault="004F0807" w:rsidP="00730E39">
      <w:pPr>
        <w:jc w:val="both"/>
        <w:rPr>
          <w:rFonts w:asciiTheme="majorHAnsi" w:hAnsiTheme="majorHAnsi"/>
          <w:sz w:val="24"/>
          <w:szCs w:val="24"/>
          <w:lang w:val="en-IN"/>
        </w:rPr>
      </w:pPr>
      <w:r w:rsidRPr="004F0807">
        <w:rPr>
          <w:rFonts w:asciiTheme="majorHAnsi" w:hAnsiTheme="majorHAnsi"/>
          <w:sz w:val="24"/>
          <w:szCs w:val="24"/>
          <w:lang w:val="en-IN"/>
        </w:rPr>
        <w:t>Patients from low-income families often struggle to consume balanced diets during treatment. Inadequate protein and calorie intake weakens immunity, prolongs recovery, and increases the likelihood of treatment interruption. Many TB patients are also unable to work regularly, resulting in reduced household income and worsening nutritional insecurity.</w:t>
      </w:r>
    </w:p>
    <w:p w14:paraId="052E0C71" w14:textId="77777777" w:rsidR="004F0807" w:rsidRPr="004F0807" w:rsidRDefault="004F0807" w:rsidP="00730E39">
      <w:pPr>
        <w:jc w:val="both"/>
        <w:rPr>
          <w:rFonts w:asciiTheme="majorHAnsi" w:hAnsiTheme="majorHAnsi"/>
          <w:sz w:val="24"/>
          <w:szCs w:val="24"/>
          <w:lang w:val="en-IN"/>
        </w:rPr>
      </w:pPr>
      <w:r w:rsidRPr="004F0807">
        <w:rPr>
          <w:rFonts w:asciiTheme="majorHAnsi" w:hAnsiTheme="majorHAnsi"/>
          <w:sz w:val="24"/>
          <w:szCs w:val="24"/>
          <w:lang w:val="en-IN"/>
        </w:rPr>
        <w:t>To address these challenges, DFCCIL supported a nutrition-focused intervention in Raebareli District. Vishwas Sansthan implemented the project in close coordination with the District Tuberculosis Office, Community Health Centres (CHCs), Primary Health Centres (PHCs), Arogya Mandirs, ASHA workers, and local health authorities.</w:t>
      </w:r>
    </w:p>
    <w:p w14:paraId="529FFE61" w14:textId="77777777" w:rsidR="004F0807" w:rsidRPr="004F0807" w:rsidRDefault="004F0807" w:rsidP="00730E39">
      <w:pPr>
        <w:jc w:val="both"/>
        <w:rPr>
          <w:rFonts w:asciiTheme="majorHAnsi" w:hAnsiTheme="majorHAnsi"/>
          <w:sz w:val="24"/>
          <w:szCs w:val="24"/>
          <w:lang w:val="en-IN"/>
        </w:rPr>
      </w:pPr>
      <w:r w:rsidRPr="004F0807">
        <w:rPr>
          <w:rFonts w:asciiTheme="majorHAnsi" w:hAnsiTheme="majorHAnsi"/>
          <w:sz w:val="24"/>
          <w:szCs w:val="24"/>
          <w:lang w:val="en-IN"/>
        </w:rPr>
        <w:t>The intervention combined nutritional support with awareness generation and continuous follow-up to improve treatment outcomes and quality of life for TB patients.</w:t>
      </w:r>
    </w:p>
    <w:p w14:paraId="5EEE9E78" w14:textId="59A30435" w:rsidR="004F0807" w:rsidRPr="004F0807" w:rsidRDefault="004F0807" w:rsidP="004F0807">
      <w:pPr>
        <w:rPr>
          <w:rFonts w:asciiTheme="majorHAnsi" w:hAnsiTheme="majorHAnsi"/>
          <w:sz w:val="24"/>
          <w:szCs w:val="24"/>
          <w:lang w:val="en-IN"/>
        </w:rPr>
      </w:pPr>
    </w:p>
    <w:p w14:paraId="03424A46" w14:textId="77777777"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2. Purpose of the Impact Assessment</w:t>
      </w:r>
    </w:p>
    <w:p w14:paraId="21280964" w14:textId="77777777" w:rsidR="004F0807" w:rsidRPr="004F0807" w:rsidRDefault="004F0807" w:rsidP="00730E39">
      <w:pPr>
        <w:jc w:val="both"/>
        <w:rPr>
          <w:rFonts w:asciiTheme="majorHAnsi" w:hAnsiTheme="majorHAnsi"/>
          <w:sz w:val="24"/>
          <w:szCs w:val="24"/>
          <w:lang w:val="en-IN"/>
        </w:rPr>
      </w:pPr>
      <w:r w:rsidRPr="004F0807">
        <w:rPr>
          <w:rFonts w:asciiTheme="majorHAnsi" w:hAnsiTheme="majorHAnsi"/>
          <w:sz w:val="24"/>
          <w:szCs w:val="24"/>
          <w:lang w:val="en-IN"/>
        </w:rPr>
        <w:t>The primary purpose of this assessment was to determine whether the project achieved its intended objectives and to measure its impact on the health and well-being of TB patients.</w:t>
      </w:r>
    </w:p>
    <w:p w14:paraId="17FD1062" w14:textId="77777777" w:rsidR="004F0807" w:rsidRPr="004F0807" w:rsidRDefault="004F0807" w:rsidP="004F0807">
      <w:pPr>
        <w:rPr>
          <w:rFonts w:asciiTheme="majorHAnsi" w:hAnsiTheme="majorHAnsi"/>
          <w:b/>
          <w:bCs/>
          <w:sz w:val="24"/>
          <w:szCs w:val="24"/>
          <w:u w:val="single"/>
          <w:lang w:val="en-IN"/>
        </w:rPr>
      </w:pPr>
      <w:r w:rsidRPr="004F0807">
        <w:rPr>
          <w:rFonts w:asciiTheme="majorHAnsi" w:hAnsiTheme="majorHAnsi"/>
          <w:b/>
          <w:bCs/>
          <w:sz w:val="24"/>
          <w:szCs w:val="24"/>
          <w:u w:val="single"/>
          <w:lang w:val="en-IN"/>
        </w:rPr>
        <w:t>The assessment specifically aimed to:</w:t>
      </w:r>
    </w:p>
    <w:p w14:paraId="626A3BEB" w14:textId="77777777" w:rsidR="004F0807" w:rsidRPr="004F0807" w:rsidRDefault="004F0807" w:rsidP="004F0807">
      <w:pPr>
        <w:numPr>
          <w:ilvl w:val="0"/>
          <w:numId w:val="11"/>
        </w:numPr>
        <w:rPr>
          <w:rFonts w:asciiTheme="majorHAnsi" w:hAnsiTheme="majorHAnsi"/>
          <w:sz w:val="24"/>
          <w:szCs w:val="24"/>
          <w:lang w:val="en-IN"/>
        </w:rPr>
      </w:pPr>
      <w:r w:rsidRPr="004F0807">
        <w:rPr>
          <w:rFonts w:asciiTheme="majorHAnsi" w:hAnsiTheme="majorHAnsi"/>
          <w:sz w:val="24"/>
          <w:szCs w:val="24"/>
          <w:lang w:val="en-IN"/>
        </w:rPr>
        <w:t xml:space="preserve">Evaluate improvements in beneficiaries' nutritional status. </w:t>
      </w:r>
    </w:p>
    <w:p w14:paraId="208988AE" w14:textId="77777777" w:rsidR="004F0807" w:rsidRPr="004F0807" w:rsidRDefault="004F0807" w:rsidP="004F0807">
      <w:pPr>
        <w:numPr>
          <w:ilvl w:val="0"/>
          <w:numId w:val="11"/>
        </w:numPr>
        <w:rPr>
          <w:rFonts w:asciiTheme="majorHAnsi" w:hAnsiTheme="majorHAnsi"/>
          <w:sz w:val="24"/>
          <w:szCs w:val="24"/>
          <w:lang w:val="en-IN"/>
        </w:rPr>
      </w:pPr>
      <w:r w:rsidRPr="004F0807">
        <w:rPr>
          <w:rFonts w:asciiTheme="majorHAnsi" w:hAnsiTheme="majorHAnsi"/>
          <w:sz w:val="24"/>
          <w:szCs w:val="24"/>
          <w:lang w:val="en-IN"/>
        </w:rPr>
        <w:t xml:space="preserve">Assess changes in treatment adherence and completion. </w:t>
      </w:r>
    </w:p>
    <w:p w14:paraId="574D3AAD" w14:textId="77777777" w:rsidR="004F0807" w:rsidRPr="004F0807" w:rsidRDefault="004F0807" w:rsidP="004F0807">
      <w:pPr>
        <w:numPr>
          <w:ilvl w:val="0"/>
          <w:numId w:val="11"/>
        </w:numPr>
        <w:rPr>
          <w:rFonts w:asciiTheme="majorHAnsi" w:hAnsiTheme="majorHAnsi"/>
          <w:sz w:val="24"/>
          <w:szCs w:val="24"/>
          <w:lang w:val="en-IN"/>
        </w:rPr>
      </w:pPr>
      <w:r w:rsidRPr="004F0807">
        <w:rPr>
          <w:rFonts w:asciiTheme="majorHAnsi" w:hAnsiTheme="majorHAnsi"/>
          <w:sz w:val="24"/>
          <w:szCs w:val="24"/>
          <w:lang w:val="en-IN"/>
        </w:rPr>
        <w:t xml:space="preserve">Measure awareness regarding TB prevention, treatment, and nutrition. </w:t>
      </w:r>
    </w:p>
    <w:p w14:paraId="48D0D2EB" w14:textId="77777777" w:rsidR="004F0807" w:rsidRPr="004F0807" w:rsidRDefault="004F0807" w:rsidP="004F0807">
      <w:pPr>
        <w:numPr>
          <w:ilvl w:val="0"/>
          <w:numId w:val="11"/>
        </w:numPr>
        <w:rPr>
          <w:rFonts w:asciiTheme="majorHAnsi" w:hAnsiTheme="majorHAnsi"/>
          <w:sz w:val="24"/>
          <w:szCs w:val="24"/>
          <w:lang w:val="en-IN"/>
        </w:rPr>
      </w:pPr>
      <w:r w:rsidRPr="004F0807">
        <w:rPr>
          <w:rFonts w:asciiTheme="majorHAnsi" w:hAnsiTheme="majorHAnsi"/>
          <w:sz w:val="24"/>
          <w:szCs w:val="24"/>
          <w:lang w:val="en-IN"/>
        </w:rPr>
        <w:lastRenderedPageBreak/>
        <w:t xml:space="preserve">Examine beneficiary satisfaction with the project. </w:t>
      </w:r>
    </w:p>
    <w:p w14:paraId="0E385392" w14:textId="77777777" w:rsidR="004F0807" w:rsidRPr="004F0807" w:rsidRDefault="004F0807" w:rsidP="004F0807">
      <w:pPr>
        <w:numPr>
          <w:ilvl w:val="0"/>
          <w:numId w:val="11"/>
        </w:numPr>
        <w:rPr>
          <w:rFonts w:asciiTheme="majorHAnsi" w:hAnsiTheme="majorHAnsi"/>
          <w:sz w:val="24"/>
          <w:szCs w:val="24"/>
          <w:lang w:val="en-IN"/>
        </w:rPr>
      </w:pPr>
      <w:r w:rsidRPr="004F0807">
        <w:rPr>
          <w:rFonts w:asciiTheme="majorHAnsi" w:hAnsiTheme="majorHAnsi"/>
          <w:sz w:val="24"/>
          <w:szCs w:val="24"/>
          <w:lang w:val="en-IN"/>
        </w:rPr>
        <w:t xml:space="preserve">Identify strengths, challenges, and opportunities for future CSR interventions. </w:t>
      </w:r>
    </w:p>
    <w:p w14:paraId="21EAC57C" w14:textId="77777777" w:rsidR="004F0807" w:rsidRPr="004F0807" w:rsidRDefault="004F0807" w:rsidP="004F0807">
      <w:pPr>
        <w:numPr>
          <w:ilvl w:val="0"/>
          <w:numId w:val="11"/>
        </w:numPr>
        <w:rPr>
          <w:rFonts w:asciiTheme="majorHAnsi" w:hAnsiTheme="majorHAnsi"/>
          <w:sz w:val="24"/>
          <w:szCs w:val="24"/>
          <w:lang w:val="en-IN"/>
        </w:rPr>
      </w:pPr>
      <w:r w:rsidRPr="004F0807">
        <w:rPr>
          <w:rFonts w:asciiTheme="majorHAnsi" w:hAnsiTheme="majorHAnsi"/>
          <w:sz w:val="24"/>
          <w:szCs w:val="24"/>
          <w:lang w:val="en-IN"/>
        </w:rPr>
        <w:t xml:space="preserve">Generate evidence-based recommendations for scaling up similar programmes. </w:t>
      </w:r>
    </w:p>
    <w:p w14:paraId="46A6D76D" w14:textId="5DE55A5E" w:rsidR="004F0807" w:rsidRPr="004F0807" w:rsidRDefault="004F0807" w:rsidP="004F0807">
      <w:pPr>
        <w:rPr>
          <w:rFonts w:asciiTheme="majorHAnsi" w:hAnsiTheme="majorHAnsi"/>
          <w:sz w:val="24"/>
          <w:szCs w:val="24"/>
          <w:lang w:val="en-IN"/>
        </w:rPr>
      </w:pPr>
    </w:p>
    <w:p w14:paraId="09A33EFA" w14:textId="77777777"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3. Objectives of the Project</w:t>
      </w:r>
    </w:p>
    <w:p w14:paraId="56B3B025"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The project was designed with the following objectives:</w:t>
      </w:r>
    </w:p>
    <w:p w14:paraId="4679658A" w14:textId="77777777" w:rsidR="004F0807" w:rsidRPr="004F0807" w:rsidRDefault="004F0807" w:rsidP="004F0807">
      <w:pPr>
        <w:numPr>
          <w:ilvl w:val="0"/>
          <w:numId w:val="12"/>
        </w:numPr>
        <w:rPr>
          <w:rFonts w:asciiTheme="majorHAnsi" w:hAnsiTheme="majorHAnsi"/>
          <w:sz w:val="24"/>
          <w:szCs w:val="24"/>
          <w:lang w:val="en-IN"/>
        </w:rPr>
      </w:pPr>
      <w:r w:rsidRPr="004F0807">
        <w:rPr>
          <w:rFonts w:asciiTheme="majorHAnsi" w:hAnsiTheme="majorHAnsi"/>
          <w:sz w:val="24"/>
          <w:szCs w:val="24"/>
          <w:lang w:val="en-IN"/>
        </w:rPr>
        <w:t xml:space="preserve">Improve the nutritional status of TB patients through the distribution of quality nutrition kits. </w:t>
      </w:r>
    </w:p>
    <w:p w14:paraId="3A3940C4" w14:textId="77777777" w:rsidR="004F0807" w:rsidRPr="004F0807" w:rsidRDefault="004F0807" w:rsidP="004F0807">
      <w:pPr>
        <w:numPr>
          <w:ilvl w:val="0"/>
          <w:numId w:val="12"/>
        </w:numPr>
        <w:rPr>
          <w:rFonts w:asciiTheme="majorHAnsi" w:hAnsiTheme="majorHAnsi"/>
          <w:sz w:val="24"/>
          <w:szCs w:val="24"/>
          <w:lang w:val="en-IN"/>
        </w:rPr>
      </w:pPr>
      <w:r w:rsidRPr="004F0807">
        <w:rPr>
          <w:rFonts w:asciiTheme="majorHAnsi" w:hAnsiTheme="majorHAnsi"/>
          <w:sz w:val="24"/>
          <w:szCs w:val="24"/>
          <w:lang w:val="en-IN"/>
        </w:rPr>
        <w:t xml:space="preserve">Support recovery and strengthen immunity during TB treatment. </w:t>
      </w:r>
    </w:p>
    <w:p w14:paraId="41766CAE" w14:textId="77777777" w:rsidR="004F0807" w:rsidRPr="004F0807" w:rsidRDefault="004F0807" w:rsidP="004F0807">
      <w:pPr>
        <w:numPr>
          <w:ilvl w:val="0"/>
          <w:numId w:val="12"/>
        </w:numPr>
        <w:rPr>
          <w:rFonts w:asciiTheme="majorHAnsi" w:hAnsiTheme="majorHAnsi"/>
          <w:sz w:val="24"/>
          <w:szCs w:val="24"/>
          <w:lang w:val="en-IN"/>
        </w:rPr>
      </w:pPr>
      <w:r w:rsidRPr="004F0807">
        <w:rPr>
          <w:rFonts w:asciiTheme="majorHAnsi" w:hAnsiTheme="majorHAnsi"/>
          <w:sz w:val="24"/>
          <w:szCs w:val="24"/>
          <w:lang w:val="en-IN"/>
        </w:rPr>
        <w:t xml:space="preserve">Increase awareness regarding tuberculosis, its symptoms, treatment, and prevention. </w:t>
      </w:r>
    </w:p>
    <w:p w14:paraId="77342201" w14:textId="77777777" w:rsidR="004F0807" w:rsidRPr="004F0807" w:rsidRDefault="004F0807" w:rsidP="004F0807">
      <w:pPr>
        <w:numPr>
          <w:ilvl w:val="0"/>
          <w:numId w:val="12"/>
        </w:numPr>
        <w:rPr>
          <w:rFonts w:asciiTheme="majorHAnsi" w:hAnsiTheme="majorHAnsi"/>
          <w:sz w:val="24"/>
          <w:szCs w:val="24"/>
          <w:lang w:val="en-IN"/>
        </w:rPr>
      </w:pPr>
      <w:r w:rsidRPr="004F0807">
        <w:rPr>
          <w:rFonts w:asciiTheme="majorHAnsi" w:hAnsiTheme="majorHAnsi"/>
          <w:sz w:val="24"/>
          <w:szCs w:val="24"/>
          <w:lang w:val="en-IN"/>
        </w:rPr>
        <w:t xml:space="preserve">Promote regular medication adherence. </w:t>
      </w:r>
    </w:p>
    <w:p w14:paraId="2609758E" w14:textId="77777777" w:rsidR="004F0807" w:rsidRPr="004F0807" w:rsidRDefault="004F0807" w:rsidP="004F0807">
      <w:pPr>
        <w:numPr>
          <w:ilvl w:val="0"/>
          <w:numId w:val="12"/>
        </w:numPr>
        <w:rPr>
          <w:rFonts w:asciiTheme="majorHAnsi" w:hAnsiTheme="majorHAnsi"/>
          <w:sz w:val="24"/>
          <w:szCs w:val="24"/>
          <w:lang w:val="en-IN"/>
        </w:rPr>
      </w:pPr>
      <w:r w:rsidRPr="004F0807">
        <w:rPr>
          <w:rFonts w:asciiTheme="majorHAnsi" w:hAnsiTheme="majorHAnsi"/>
          <w:sz w:val="24"/>
          <w:szCs w:val="24"/>
          <w:lang w:val="en-IN"/>
        </w:rPr>
        <w:t xml:space="preserve">Reduce treatment default by encouraging continuous follow-up. </w:t>
      </w:r>
    </w:p>
    <w:p w14:paraId="53EF7F5C" w14:textId="77777777" w:rsidR="004F0807" w:rsidRPr="004F0807" w:rsidRDefault="004F0807" w:rsidP="004F0807">
      <w:pPr>
        <w:numPr>
          <w:ilvl w:val="0"/>
          <w:numId w:val="12"/>
        </w:numPr>
        <w:rPr>
          <w:rFonts w:asciiTheme="majorHAnsi" w:hAnsiTheme="majorHAnsi"/>
          <w:sz w:val="24"/>
          <w:szCs w:val="24"/>
          <w:lang w:val="en-IN"/>
        </w:rPr>
      </w:pPr>
      <w:r w:rsidRPr="004F0807">
        <w:rPr>
          <w:rFonts w:asciiTheme="majorHAnsi" w:hAnsiTheme="majorHAnsi"/>
          <w:sz w:val="24"/>
          <w:szCs w:val="24"/>
          <w:lang w:val="en-IN"/>
        </w:rPr>
        <w:t xml:space="preserve">Improve the overall quality of life of economically disadvantaged TB patients. </w:t>
      </w:r>
    </w:p>
    <w:p w14:paraId="25F5BDCC" w14:textId="77777777" w:rsidR="004F0807" w:rsidRPr="004F0807" w:rsidRDefault="004F0807" w:rsidP="004F0807">
      <w:pPr>
        <w:numPr>
          <w:ilvl w:val="0"/>
          <w:numId w:val="12"/>
        </w:numPr>
        <w:rPr>
          <w:rFonts w:asciiTheme="majorHAnsi" w:hAnsiTheme="majorHAnsi"/>
          <w:sz w:val="24"/>
          <w:szCs w:val="24"/>
          <w:lang w:val="en-IN"/>
        </w:rPr>
      </w:pPr>
      <w:r w:rsidRPr="004F0807">
        <w:rPr>
          <w:rFonts w:asciiTheme="majorHAnsi" w:hAnsiTheme="majorHAnsi"/>
          <w:sz w:val="24"/>
          <w:szCs w:val="24"/>
          <w:lang w:val="en-IN"/>
        </w:rPr>
        <w:t xml:space="preserve">Strengthen collaboration between community health systems and civil society organizations. </w:t>
      </w:r>
    </w:p>
    <w:p w14:paraId="5F7EF8A0" w14:textId="42C89E51" w:rsidR="004F0807" w:rsidRPr="004F0807" w:rsidRDefault="004F0807" w:rsidP="004F0807">
      <w:pPr>
        <w:rPr>
          <w:rFonts w:asciiTheme="majorHAnsi" w:hAnsiTheme="majorHAnsi"/>
          <w:sz w:val="24"/>
          <w:szCs w:val="24"/>
          <w:lang w:val="en-IN"/>
        </w:rPr>
      </w:pPr>
    </w:p>
    <w:p w14:paraId="2514F0D6" w14:textId="77777777"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4. Methodology of Impact Assessment</w:t>
      </w:r>
    </w:p>
    <w:p w14:paraId="2F680BFF" w14:textId="77777777" w:rsidR="004F0807" w:rsidRPr="004F0807" w:rsidRDefault="004F0807" w:rsidP="00730E39">
      <w:pPr>
        <w:jc w:val="both"/>
        <w:rPr>
          <w:rFonts w:asciiTheme="majorHAnsi" w:hAnsiTheme="majorHAnsi"/>
          <w:sz w:val="24"/>
          <w:szCs w:val="24"/>
          <w:lang w:val="en-IN"/>
        </w:rPr>
      </w:pPr>
      <w:r w:rsidRPr="004F0807">
        <w:rPr>
          <w:rFonts w:asciiTheme="majorHAnsi" w:hAnsiTheme="majorHAnsi"/>
          <w:sz w:val="24"/>
          <w:szCs w:val="24"/>
          <w:lang w:val="en-IN"/>
        </w:rPr>
        <w:t>The impact assessment adopted a mixed-method approach, combining quantitative and qualitative techniques to provide a comprehensive understanding of project outcomes.</w:t>
      </w:r>
    </w:p>
    <w:p w14:paraId="45A10FB3" w14:textId="77777777"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Survey Period</w:t>
      </w:r>
    </w:p>
    <w:p w14:paraId="4EE42C9B"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13 July 2025 – 19 July 2025</w:t>
      </w:r>
    </w:p>
    <w:p w14:paraId="22900356" w14:textId="77777777"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Data Collection Methods</w:t>
      </w:r>
    </w:p>
    <w:p w14:paraId="09DCC998" w14:textId="77777777" w:rsidR="004F0807" w:rsidRPr="004F0807" w:rsidRDefault="004F0807" w:rsidP="004F0807">
      <w:pPr>
        <w:numPr>
          <w:ilvl w:val="0"/>
          <w:numId w:val="13"/>
        </w:numPr>
        <w:rPr>
          <w:rFonts w:asciiTheme="majorHAnsi" w:hAnsiTheme="majorHAnsi"/>
          <w:sz w:val="24"/>
          <w:szCs w:val="24"/>
          <w:lang w:val="en-IN"/>
        </w:rPr>
      </w:pPr>
      <w:r w:rsidRPr="004F0807">
        <w:rPr>
          <w:rFonts w:asciiTheme="majorHAnsi" w:hAnsiTheme="majorHAnsi"/>
          <w:sz w:val="24"/>
          <w:szCs w:val="24"/>
          <w:lang w:val="en-IN"/>
        </w:rPr>
        <w:t xml:space="preserve">Household visits </w:t>
      </w:r>
    </w:p>
    <w:p w14:paraId="762E8D67" w14:textId="77777777" w:rsidR="004F0807" w:rsidRPr="004F0807" w:rsidRDefault="004F0807" w:rsidP="004F0807">
      <w:pPr>
        <w:numPr>
          <w:ilvl w:val="0"/>
          <w:numId w:val="13"/>
        </w:numPr>
        <w:rPr>
          <w:rFonts w:asciiTheme="majorHAnsi" w:hAnsiTheme="majorHAnsi"/>
          <w:sz w:val="24"/>
          <w:szCs w:val="24"/>
          <w:lang w:val="en-IN"/>
        </w:rPr>
      </w:pPr>
      <w:r w:rsidRPr="004F0807">
        <w:rPr>
          <w:rFonts w:asciiTheme="majorHAnsi" w:hAnsiTheme="majorHAnsi"/>
          <w:sz w:val="24"/>
          <w:szCs w:val="24"/>
          <w:lang w:val="en-IN"/>
        </w:rPr>
        <w:t xml:space="preserve">Beneficiary interviews </w:t>
      </w:r>
    </w:p>
    <w:p w14:paraId="72F3A9AB" w14:textId="77777777" w:rsidR="004F0807" w:rsidRPr="004F0807" w:rsidRDefault="004F0807" w:rsidP="004F0807">
      <w:pPr>
        <w:numPr>
          <w:ilvl w:val="0"/>
          <w:numId w:val="13"/>
        </w:numPr>
        <w:rPr>
          <w:rFonts w:asciiTheme="majorHAnsi" w:hAnsiTheme="majorHAnsi"/>
          <w:sz w:val="24"/>
          <w:szCs w:val="24"/>
          <w:lang w:val="en-IN"/>
        </w:rPr>
      </w:pPr>
      <w:r w:rsidRPr="004F0807">
        <w:rPr>
          <w:rFonts w:asciiTheme="majorHAnsi" w:hAnsiTheme="majorHAnsi"/>
          <w:sz w:val="24"/>
          <w:szCs w:val="24"/>
          <w:lang w:val="en-IN"/>
        </w:rPr>
        <w:t xml:space="preserve">Focus Group Discussions </w:t>
      </w:r>
    </w:p>
    <w:p w14:paraId="08C0EBB4" w14:textId="77777777" w:rsidR="004F0807" w:rsidRPr="004F0807" w:rsidRDefault="004F0807" w:rsidP="004F0807">
      <w:pPr>
        <w:numPr>
          <w:ilvl w:val="0"/>
          <w:numId w:val="13"/>
        </w:numPr>
        <w:rPr>
          <w:rFonts w:asciiTheme="majorHAnsi" w:hAnsiTheme="majorHAnsi"/>
          <w:sz w:val="24"/>
          <w:szCs w:val="24"/>
          <w:lang w:val="en-IN"/>
        </w:rPr>
      </w:pPr>
      <w:r w:rsidRPr="004F0807">
        <w:rPr>
          <w:rFonts w:asciiTheme="majorHAnsi" w:hAnsiTheme="majorHAnsi"/>
          <w:sz w:val="24"/>
          <w:szCs w:val="24"/>
          <w:lang w:val="en-IN"/>
        </w:rPr>
        <w:lastRenderedPageBreak/>
        <w:t xml:space="preserve">Telephonic interviews </w:t>
      </w:r>
    </w:p>
    <w:p w14:paraId="6C1EFF20" w14:textId="77777777" w:rsidR="004F0807" w:rsidRPr="004F0807" w:rsidRDefault="004F0807" w:rsidP="004F0807">
      <w:pPr>
        <w:numPr>
          <w:ilvl w:val="0"/>
          <w:numId w:val="13"/>
        </w:numPr>
        <w:rPr>
          <w:rFonts w:asciiTheme="majorHAnsi" w:hAnsiTheme="majorHAnsi"/>
          <w:sz w:val="24"/>
          <w:szCs w:val="24"/>
          <w:lang w:val="en-IN"/>
        </w:rPr>
      </w:pPr>
      <w:r w:rsidRPr="004F0807">
        <w:rPr>
          <w:rFonts w:asciiTheme="majorHAnsi" w:hAnsiTheme="majorHAnsi"/>
          <w:sz w:val="24"/>
          <w:szCs w:val="24"/>
          <w:lang w:val="en-IN"/>
        </w:rPr>
        <w:t xml:space="preserve">Interaction with District TB officials </w:t>
      </w:r>
    </w:p>
    <w:p w14:paraId="7C2E6B4D" w14:textId="77777777" w:rsidR="004F0807" w:rsidRPr="004F0807" w:rsidRDefault="004F0807" w:rsidP="004F0807">
      <w:pPr>
        <w:numPr>
          <w:ilvl w:val="0"/>
          <w:numId w:val="13"/>
        </w:numPr>
        <w:rPr>
          <w:rFonts w:asciiTheme="majorHAnsi" w:hAnsiTheme="majorHAnsi"/>
          <w:sz w:val="24"/>
          <w:szCs w:val="24"/>
          <w:lang w:val="en-IN"/>
        </w:rPr>
      </w:pPr>
      <w:r w:rsidRPr="004F0807">
        <w:rPr>
          <w:rFonts w:asciiTheme="majorHAnsi" w:hAnsiTheme="majorHAnsi"/>
          <w:sz w:val="24"/>
          <w:szCs w:val="24"/>
          <w:lang w:val="en-IN"/>
        </w:rPr>
        <w:t xml:space="preserve">Consultation with STS and ASHA workers </w:t>
      </w:r>
    </w:p>
    <w:p w14:paraId="1BD772C5" w14:textId="77777777" w:rsidR="004F0807" w:rsidRPr="004F0807" w:rsidRDefault="004F0807" w:rsidP="004F0807">
      <w:pPr>
        <w:numPr>
          <w:ilvl w:val="0"/>
          <w:numId w:val="13"/>
        </w:numPr>
        <w:rPr>
          <w:rFonts w:asciiTheme="majorHAnsi" w:hAnsiTheme="majorHAnsi"/>
          <w:sz w:val="24"/>
          <w:szCs w:val="24"/>
          <w:lang w:val="en-IN"/>
        </w:rPr>
      </w:pPr>
      <w:r w:rsidRPr="004F0807">
        <w:rPr>
          <w:rFonts w:asciiTheme="majorHAnsi" w:hAnsiTheme="majorHAnsi"/>
          <w:sz w:val="24"/>
          <w:szCs w:val="24"/>
          <w:lang w:val="en-IN"/>
        </w:rPr>
        <w:t xml:space="preserve">Observation during follow-up visits </w:t>
      </w:r>
    </w:p>
    <w:p w14:paraId="335AA48B" w14:textId="77777777" w:rsidR="004F0807" w:rsidRPr="004F0807" w:rsidRDefault="004F0807" w:rsidP="004F0807">
      <w:pPr>
        <w:numPr>
          <w:ilvl w:val="0"/>
          <w:numId w:val="13"/>
        </w:numPr>
        <w:rPr>
          <w:rFonts w:asciiTheme="majorHAnsi" w:hAnsiTheme="majorHAnsi"/>
          <w:sz w:val="24"/>
          <w:szCs w:val="24"/>
          <w:lang w:val="en-IN"/>
        </w:rPr>
      </w:pPr>
      <w:r w:rsidRPr="004F0807">
        <w:rPr>
          <w:rFonts w:asciiTheme="majorHAnsi" w:hAnsiTheme="majorHAnsi"/>
          <w:sz w:val="24"/>
          <w:szCs w:val="24"/>
          <w:lang w:val="en-IN"/>
        </w:rPr>
        <w:t xml:space="preserve">Review of treatment records </w:t>
      </w:r>
    </w:p>
    <w:p w14:paraId="37672C15" w14:textId="77777777" w:rsidR="004F0807" w:rsidRPr="004F0807" w:rsidRDefault="004F0807" w:rsidP="004F0807">
      <w:pPr>
        <w:numPr>
          <w:ilvl w:val="0"/>
          <w:numId w:val="13"/>
        </w:numPr>
        <w:rPr>
          <w:rFonts w:asciiTheme="majorHAnsi" w:hAnsiTheme="majorHAnsi"/>
          <w:sz w:val="24"/>
          <w:szCs w:val="24"/>
          <w:lang w:val="en-IN"/>
        </w:rPr>
      </w:pPr>
      <w:r w:rsidRPr="004F0807">
        <w:rPr>
          <w:rFonts w:asciiTheme="majorHAnsi" w:hAnsiTheme="majorHAnsi"/>
          <w:sz w:val="24"/>
          <w:szCs w:val="24"/>
          <w:lang w:val="en-IN"/>
        </w:rPr>
        <w:t xml:space="preserve">Review of project documentation </w:t>
      </w:r>
    </w:p>
    <w:p w14:paraId="0C12F554" w14:textId="77777777" w:rsidR="004F0807" w:rsidRPr="004F0807" w:rsidRDefault="004F0807" w:rsidP="004F0807">
      <w:pPr>
        <w:numPr>
          <w:ilvl w:val="0"/>
          <w:numId w:val="13"/>
        </w:numPr>
        <w:rPr>
          <w:rFonts w:asciiTheme="majorHAnsi" w:hAnsiTheme="majorHAnsi"/>
          <w:sz w:val="24"/>
          <w:szCs w:val="24"/>
          <w:lang w:val="en-IN"/>
        </w:rPr>
      </w:pPr>
      <w:r w:rsidRPr="004F0807">
        <w:rPr>
          <w:rFonts w:asciiTheme="majorHAnsi" w:hAnsiTheme="majorHAnsi"/>
          <w:sz w:val="24"/>
          <w:szCs w:val="24"/>
          <w:lang w:val="en-IN"/>
        </w:rPr>
        <w:t xml:space="preserve">Photo documentation </w:t>
      </w:r>
    </w:p>
    <w:p w14:paraId="4E5A46DF" w14:textId="77777777"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Stakeholders Consulted</w:t>
      </w:r>
    </w:p>
    <w:p w14:paraId="785DAB0E" w14:textId="77777777" w:rsidR="004F0807" w:rsidRPr="004F0807" w:rsidRDefault="004F0807" w:rsidP="004F0807">
      <w:pPr>
        <w:numPr>
          <w:ilvl w:val="0"/>
          <w:numId w:val="14"/>
        </w:numPr>
        <w:rPr>
          <w:rFonts w:asciiTheme="majorHAnsi" w:hAnsiTheme="majorHAnsi"/>
          <w:sz w:val="24"/>
          <w:szCs w:val="24"/>
          <w:lang w:val="en-IN"/>
        </w:rPr>
      </w:pPr>
      <w:r w:rsidRPr="004F0807">
        <w:rPr>
          <w:rFonts w:asciiTheme="majorHAnsi" w:hAnsiTheme="majorHAnsi"/>
          <w:sz w:val="24"/>
          <w:szCs w:val="24"/>
          <w:lang w:val="en-IN"/>
        </w:rPr>
        <w:t xml:space="preserve">TB Patients </w:t>
      </w:r>
    </w:p>
    <w:p w14:paraId="3C783451" w14:textId="77777777" w:rsidR="004F0807" w:rsidRPr="004F0807" w:rsidRDefault="004F0807" w:rsidP="004F0807">
      <w:pPr>
        <w:numPr>
          <w:ilvl w:val="0"/>
          <w:numId w:val="14"/>
        </w:numPr>
        <w:rPr>
          <w:rFonts w:asciiTheme="majorHAnsi" w:hAnsiTheme="majorHAnsi"/>
          <w:sz w:val="24"/>
          <w:szCs w:val="24"/>
          <w:lang w:val="en-IN"/>
        </w:rPr>
      </w:pPr>
      <w:r w:rsidRPr="004F0807">
        <w:rPr>
          <w:rFonts w:asciiTheme="majorHAnsi" w:hAnsiTheme="majorHAnsi"/>
          <w:sz w:val="24"/>
          <w:szCs w:val="24"/>
          <w:lang w:val="en-IN"/>
        </w:rPr>
        <w:t xml:space="preserve">Family Members </w:t>
      </w:r>
    </w:p>
    <w:p w14:paraId="6A7BE78E" w14:textId="77777777" w:rsidR="004F0807" w:rsidRPr="004F0807" w:rsidRDefault="004F0807" w:rsidP="004F0807">
      <w:pPr>
        <w:numPr>
          <w:ilvl w:val="0"/>
          <w:numId w:val="14"/>
        </w:numPr>
        <w:rPr>
          <w:rFonts w:asciiTheme="majorHAnsi" w:hAnsiTheme="majorHAnsi"/>
          <w:sz w:val="24"/>
          <w:szCs w:val="24"/>
          <w:lang w:val="en-IN"/>
        </w:rPr>
      </w:pPr>
      <w:r w:rsidRPr="004F0807">
        <w:rPr>
          <w:rFonts w:asciiTheme="majorHAnsi" w:hAnsiTheme="majorHAnsi"/>
          <w:sz w:val="24"/>
          <w:szCs w:val="24"/>
          <w:lang w:val="en-IN"/>
        </w:rPr>
        <w:t xml:space="preserve">District Tuberculosis Officer (DTO) </w:t>
      </w:r>
    </w:p>
    <w:p w14:paraId="2E6F3483" w14:textId="77777777" w:rsidR="004F0807" w:rsidRPr="004F0807" w:rsidRDefault="004F0807" w:rsidP="004F0807">
      <w:pPr>
        <w:numPr>
          <w:ilvl w:val="0"/>
          <w:numId w:val="14"/>
        </w:numPr>
        <w:rPr>
          <w:rFonts w:asciiTheme="majorHAnsi" w:hAnsiTheme="majorHAnsi"/>
          <w:sz w:val="24"/>
          <w:szCs w:val="24"/>
          <w:lang w:val="en-IN"/>
        </w:rPr>
      </w:pPr>
      <w:r w:rsidRPr="004F0807">
        <w:rPr>
          <w:rFonts w:asciiTheme="majorHAnsi" w:hAnsiTheme="majorHAnsi"/>
          <w:sz w:val="24"/>
          <w:szCs w:val="24"/>
          <w:lang w:val="en-IN"/>
        </w:rPr>
        <w:t xml:space="preserve">Senior Treatment Supervisors (STS) </w:t>
      </w:r>
    </w:p>
    <w:p w14:paraId="7B3E5E14" w14:textId="77777777" w:rsidR="004F0807" w:rsidRPr="004F0807" w:rsidRDefault="004F0807" w:rsidP="004F0807">
      <w:pPr>
        <w:numPr>
          <w:ilvl w:val="0"/>
          <w:numId w:val="14"/>
        </w:numPr>
        <w:rPr>
          <w:rFonts w:asciiTheme="majorHAnsi" w:hAnsiTheme="majorHAnsi"/>
          <w:sz w:val="24"/>
          <w:szCs w:val="24"/>
          <w:lang w:val="en-IN"/>
        </w:rPr>
      </w:pPr>
      <w:r w:rsidRPr="004F0807">
        <w:rPr>
          <w:rFonts w:asciiTheme="majorHAnsi" w:hAnsiTheme="majorHAnsi"/>
          <w:sz w:val="24"/>
          <w:szCs w:val="24"/>
          <w:lang w:val="en-IN"/>
        </w:rPr>
        <w:t xml:space="preserve">Medical Officers </w:t>
      </w:r>
    </w:p>
    <w:p w14:paraId="22AC12F6" w14:textId="77777777" w:rsidR="004F0807" w:rsidRPr="004F0807" w:rsidRDefault="004F0807" w:rsidP="004F0807">
      <w:pPr>
        <w:numPr>
          <w:ilvl w:val="0"/>
          <w:numId w:val="14"/>
        </w:numPr>
        <w:rPr>
          <w:rFonts w:asciiTheme="majorHAnsi" w:hAnsiTheme="majorHAnsi"/>
          <w:sz w:val="24"/>
          <w:szCs w:val="24"/>
          <w:lang w:val="en-IN"/>
        </w:rPr>
      </w:pPr>
      <w:r w:rsidRPr="004F0807">
        <w:rPr>
          <w:rFonts w:asciiTheme="majorHAnsi" w:hAnsiTheme="majorHAnsi"/>
          <w:sz w:val="24"/>
          <w:szCs w:val="24"/>
          <w:lang w:val="en-IN"/>
        </w:rPr>
        <w:t xml:space="preserve">ASHA Workers </w:t>
      </w:r>
    </w:p>
    <w:p w14:paraId="3E603E36" w14:textId="77777777" w:rsidR="004F0807" w:rsidRPr="004F0807" w:rsidRDefault="004F0807" w:rsidP="004F0807">
      <w:pPr>
        <w:numPr>
          <w:ilvl w:val="0"/>
          <w:numId w:val="14"/>
        </w:numPr>
        <w:rPr>
          <w:rFonts w:asciiTheme="majorHAnsi" w:hAnsiTheme="majorHAnsi"/>
          <w:sz w:val="24"/>
          <w:szCs w:val="24"/>
          <w:lang w:val="en-IN"/>
        </w:rPr>
      </w:pPr>
      <w:r w:rsidRPr="004F0807">
        <w:rPr>
          <w:rFonts w:asciiTheme="majorHAnsi" w:hAnsiTheme="majorHAnsi"/>
          <w:sz w:val="24"/>
          <w:szCs w:val="24"/>
          <w:lang w:val="en-IN"/>
        </w:rPr>
        <w:t xml:space="preserve">Community Leaders </w:t>
      </w:r>
    </w:p>
    <w:p w14:paraId="0D3F651A" w14:textId="77777777" w:rsidR="004F0807" w:rsidRPr="004F0807" w:rsidRDefault="004F0807" w:rsidP="004F0807">
      <w:pPr>
        <w:numPr>
          <w:ilvl w:val="0"/>
          <w:numId w:val="14"/>
        </w:numPr>
        <w:rPr>
          <w:rFonts w:asciiTheme="majorHAnsi" w:hAnsiTheme="majorHAnsi"/>
          <w:sz w:val="24"/>
          <w:szCs w:val="24"/>
          <w:lang w:val="en-IN"/>
        </w:rPr>
      </w:pPr>
      <w:r w:rsidRPr="004F0807">
        <w:rPr>
          <w:rFonts w:asciiTheme="majorHAnsi" w:hAnsiTheme="majorHAnsi"/>
          <w:sz w:val="24"/>
          <w:szCs w:val="24"/>
          <w:lang w:val="en-IN"/>
        </w:rPr>
        <w:t xml:space="preserve">Project Staff </w:t>
      </w:r>
    </w:p>
    <w:p w14:paraId="541654DC" w14:textId="256E5EEC" w:rsidR="004F0807" w:rsidRPr="004F0807" w:rsidRDefault="004F0807" w:rsidP="004F0807">
      <w:pPr>
        <w:rPr>
          <w:rFonts w:asciiTheme="majorHAnsi" w:hAnsiTheme="majorHAnsi"/>
          <w:sz w:val="24"/>
          <w:szCs w:val="24"/>
          <w:lang w:val="en-IN"/>
        </w:rPr>
      </w:pPr>
    </w:p>
    <w:p w14:paraId="77C26186" w14:textId="77777777"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5. Sample Coverage</w:t>
      </w:r>
    </w:p>
    <w:p w14:paraId="77243734"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The assessment covered beneficiaries from all project locations across Raebareli district.</w:t>
      </w:r>
    </w:p>
    <w:tbl>
      <w:tblPr>
        <w:tblW w:w="5347"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98"/>
        <w:gridCol w:w="1549"/>
      </w:tblGrid>
      <w:tr w:rsidR="004F0807" w:rsidRPr="004F0807" w14:paraId="774B2696" w14:textId="77777777" w:rsidTr="00044395">
        <w:trPr>
          <w:trHeight w:val="522"/>
          <w:tblHeader/>
          <w:tblCellSpacing w:w="15" w:type="dxa"/>
          <w:jc w:val="center"/>
        </w:trPr>
        <w:tc>
          <w:tcPr>
            <w:tcW w:w="0" w:type="auto"/>
            <w:shd w:val="clear" w:color="auto" w:fill="FABF8F" w:themeFill="accent6" w:themeFillTint="99"/>
            <w:vAlign w:val="center"/>
            <w:hideMark/>
          </w:tcPr>
          <w:p w14:paraId="4366CAE3" w14:textId="77777777" w:rsidR="004F0807" w:rsidRPr="004F0807" w:rsidRDefault="004F0807" w:rsidP="00044395">
            <w:pPr>
              <w:jc w:val="center"/>
              <w:rPr>
                <w:rFonts w:asciiTheme="majorHAnsi" w:hAnsiTheme="majorHAnsi"/>
                <w:b/>
                <w:bCs/>
                <w:sz w:val="24"/>
                <w:szCs w:val="24"/>
                <w:lang w:val="en-IN"/>
              </w:rPr>
            </w:pPr>
            <w:r w:rsidRPr="004F0807">
              <w:rPr>
                <w:rFonts w:asciiTheme="majorHAnsi" w:hAnsiTheme="majorHAnsi"/>
                <w:b/>
                <w:bCs/>
                <w:sz w:val="24"/>
                <w:szCs w:val="24"/>
                <w:lang w:val="en-IN"/>
              </w:rPr>
              <w:t>Indicator</w:t>
            </w:r>
          </w:p>
        </w:tc>
        <w:tc>
          <w:tcPr>
            <w:tcW w:w="0" w:type="auto"/>
            <w:shd w:val="clear" w:color="auto" w:fill="FABF8F" w:themeFill="accent6" w:themeFillTint="99"/>
            <w:vAlign w:val="center"/>
            <w:hideMark/>
          </w:tcPr>
          <w:p w14:paraId="59825030" w14:textId="77777777" w:rsidR="004F0807" w:rsidRPr="004F0807" w:rsidRDefault="004F0807" w:rsidP="00044395">
            <w:pPr>
              <w:jc w:val="center"/>
              <w:rPr>
                <w:rFonts w:asciiTheme="majorHAnsi" w:hAnsiTheme="majorHAnsi"/>
                <w:b/>
                <w:bCs/>
                <w:sz w:val="24"/>
                <w:szCs w:val="24"/>
                <w:lang w:val="en-IN"/>
              </w:rPr>
            </w:pPr>
            <w:r w:rsidRPr="004F0807">
              <w:rPr>
                <w:rFonts w:asciiTheme="majorHAnsi" w:hAnsiTheme="majorHAnsi"/>
                <w:b/>
                <w:bCs/>
                <w:sz w:val="24"/>
                <w:szCs w:val="24"/>
                <w:lang w:val="en-IN"/>
              </w:rPr>
              <w:t>Coverage</w:t>
            </w:r>
          </w:p>
        </w:tc>
      </w:tr>
      <w:tr w:rsidR="004F0807" w:rsidRPr="004F0807" w14:paraId="197F6A7A" w14:textId="77777777" w:rsidTr="00730E39">
        <w:trPr>
          <w:trHeight w:val="522"/>
          <w:tblCellSpacing w:w="15" w:type="dxa"/>
          <w:jc w:val="center"/>
        </w:trPr>
        <w:tc>
          <w:tcPr>
            <w:tcW w:w="0" w:type="auto"/>
            <w:vAlign w:val="center"/>
            <w:hideMark/>
          </w:tcPr>
          <w:p w14:paraId="191450F0"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Total Beneficiaries</w:t>
            </w:r>
          </w:p>
        </w:tc>
        <w:tc>
          <w:tcPr>
            <w:tcW w:w="0" w:type="auto"/>
            <w:vAlign w:val="center"/>
            <w:hideMark/>
          </w:tcPr>
          <w:p w14:paraId="3B71D830"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700</w:t>
            </w:r>
          </w:p>
        </w:tc>
      </w:tr>
      <w:tr w:rsidR="004F0807" w:rsidRPr="004F0807" w14:paraId="381390DF" w14:textId="77777777" w:rsidTr="00730E39">
        <w:trPr>
          <w:trHeight w:val="532"/>
          <w:tblCellSpacing w:w="15" w:type="dxa"/>
          <w:jc w:val="center"/>
        </w:trPr>
        <w:tc>
          <w:tcPr>
            <w:tcW w:w="0" w:type="auto"/>
            <w:vAlign w:val="center"/>
            <w:hideMark/>
          </w:tcPr>
          <w:p w14:paraId="48249746"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Sample Surveyed</w:t>
            </w:r>
          </w:p>
        </w:tc>
        <w:tc>
          <w:tcPr>
            <w:tcW w:w="0" w:type="auto"/>
            <w:vAlign w:val="center"/>
            <w:hideMark/>
          </w:tcPr>
          <w:p w14:paraId="3ECC20D0"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210 (30%)</w:t>
            </w:r>
          </w:p>
        </w:tc>
      </w:tr>
      <w:tr w:rsidR="004F0807" w:rsidRPr="004F0807" w14:paraId="67FF170D" w14:textId="77777777" w:rsidTr="00730E39">
        <w:trPr>
          <w:trHeight w:val="522"/>
          <w:tblCellSpacing w:w="15" w:type="dxa"/>
          <w:jc w:val="center"/>
        </w:trPr>
        <w:tc>
          <w:tcPr>
            <w:tcW w:w="0" w:type="auto"/>
            <w:vAlign w:val="center"/>
            <w:hideMark/>
          </w:tcPr>
          <w:p w14:paraId="61A99586"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Blocks Covered</w:t>
            </w:r>
          </w:p>
        </w:tc>
        <w:tc>
          <w:tcPr>
            <w:tcW w:w="0" w:type="auto"/>
            <w:vAlign w:val="center"/>
            <w:hideMark/>
          </w:tcPr>
          <w:p w14:paraId="41DA1FB4"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10</w:t>
            </w:r>
          </w:p>
        </w:tc>
      </w:tr>
      <w:tr w:rsidR="004F0807" w:rsidRPr="004F0807" w14:paraId="626F34FB" w14:textId="77777777" w:rsidTr="00730E39">
        <w:trPr>
          <w:trHeight w:val="522"/>
          <w:tblCellSpacing w:w="15" w:type="dxa"/>
          <w:jc w:val="center"/>
        </w:trPr>
        <w:tc>
          <w:tcPr>
            <w:tcW w:w="0" w:type="auto"/>
            <w:vAlign w:val="center"/>
            <w:hideMark/>
          </w:tcPr>
          <w:p w14:paraId="402445AF"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lastRenderedPageBreak/>
              <w:t>Health Facilities Covered</w:t>
            </w:r>
          </w:p>
        </w:tc>
        <w:tc>
          <w:tcPr>
            <w:tcW w:w="0" w:type="auto"/>
            <w:vAlign w:val="center"/>
            <w:hideMark/>
          </w:tcPr>
          <w:p w14:paraId="4A921CFF"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13</w:t>
            </w:r>
          </w:p>
        </w:tc>
      </w:tr>
      <w:tr w:rsidR="004F0807" w:rsidRPr="004F0807" w14:paraId="705765B4" w14:textId="77777777" w:rsidTr="00730E39">
        <w:trPr>
          <w:trHeight w:val="532"/>
          <w:tblCellSpacing w:w="15" w:type="dxa"/>
          <w:jc w:val="center"/>
        </w:trPr>
        <w:tc>
          <w:tcPr>
            <w:tcW w:w="0" w:type="auto"/>
            <w:vAlign w:val="center"/>
            <w:hideMark/>
          </w:tcPr>
          <w:p w14:paraId="5F5072EC"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Health Officials Interviewed</w:t>
            </w:r>
          </w:p>
        </w:tc>
        <w:tc>
          <w:tcPr>
            <w:tcW w:w="0" w:type="auto"/>
            <w:vAlign w:val="center"/>
            <w:hideMark/>
          </w:tcPr>
          <w:p w14:paraId="2C55BD99"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18</w:t>
            </w:r>
          </w:p>
        </w:tc>
      </w:tr>
      <w:tr w:rsidR="004F0807" w:rsidRPr="004F0807" w14:paraId="391CE096" w14:textId="77777777" w:rsidTr="00730E39">
        <w:trPr>
          <w:trHeight w:val="522"/>
          <w:tblCellSpacing w:w="15" w:type="dxa"/>
          <w:jc w:val="center"/>
        </w:trPr>
        <w:tc>
          <w:tcPr>
            <w:tcW w:w="0" w:type="auto"/>
            <w:vAlign w:val="center"/>
            <w:hideMark/>
          </w:tcPr>
          <w:p w14:paraId="63E5A366"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Community Health Workers</w:t>
            </w:r>
          </w:p>
        </w:tc>
        <w:tc>
          <w:tcPr>
            <w:tcW w:w="0" w:type="auto"/>
            <w:vAlign w:val="center"/>
            <w:hideMark/>
          </w:tcPr>
          <w:p w14:paraId="7BBA6761"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26</w:t>
            </w:r>
          </w:p>
        </w:tc>
      </w:tr>
    </w:tbl>
    <w:p w14:paraId="10A4202C" w14:textId="77777777" w:rsidR="00730E39" w:rsidRDefault="00730E39" w:rsidP="00730E39">
      <w:pPr>
        <w:jc w:val="both"/>
        <w:rPr>
          <w:rFonts w:asciiTheme="majorHAnsi" w:hAnsiTheme="majorHAnsi"/>
          <w:sz w:val="24"/>
          <w:szCs w:val="24"/>
          <w:lang w:val="en-IN"/>
        </w:rPr>
      </w:pPr>
    </w:p>
    <w:p w14:paraId="23E0A725" w14:textId="2091B39C" w:rsidR="004F0807" w:rsidRPr="004F0807" w:rsidRDefault="004F0807" w:rsidP="00730E39">
      <w:pPr>
        <w:jc w:val="both"/>
        <w:rPr>
          <w:rFonts w:asciiTheme="majorHAnsi" w:hAnsiTheme="majorHAnsi"/>
          <w:sz w:val="24"/>
          <w:szCs w:val="24"/>
          <w:lang w:val="en-IN"/>
        </w:rPr>
      </w:pPr>
      <w:r w:rsidRPr="004F0807">
        <w:rPr>
          <w:rFonts w:asciiTheme="majorHAnsi" w:hAnsiTheme="majorHAnsi"/>
          <w:sz w:val="24"/>
          <w:szCs w:val="24"/>
          <w:lang w:val="en-IN"/>
        </w:rPr>
        <w:t>The sample represented different age groups, genders, and socio-economic backgrounds to ensure balanced findings.</w:t>
      </w:r>
    </w:p>
    <w:p w14:paraId="38953322" w14:textId="77777777" w:rsidR="00903669" w:rsidRDefault="00903669" w:rsidP="004F0807">
      <w:pPr>
        <w:rPr>
          <w:rFonts w:asciiTheme="majorHAnsi" w:hAnsiTheme="majorHAnsi"/>
          <w:b/>
          <w:bCs/>
          <w:sz w:val="24"/>
          <w:szCs w:val="24"/>
          <w:lang w:val="en-IN"/>
        </w:rPr>
      </w:pPr>
    </w:p>
    <w:p w14:paraId="4A6717DB" w14:textId="1E40D76D"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6. Assessment Criteria</w:t>
      </w:r>
    </w:p>
    <w:p w14:paraId="700B05A5"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The project was assessed using the following parameters:</w:t>
      </w:r>
    </w:p>
    <w:p w14:paraId="71E48A04" w14:textId="77777777" w:rsidR="004F0807" w:rsidRPr="004F0807" w:rsidRDefault="004F0807" w:rsidP="004F0807">
      <w:pPr>
        <w:numPr>
          <w:ilvl w:val="0"/>
          <w:numId w:val="15"/>
        </w:numPr>
        <w:rPr>
          <w:rFonts w:asciiTheme="majorHAnsi" w:hAnsiTheme="majorHAnsi"/>
          <w:sz w:val="24"/>
          <w:szCs w:val="24"/>
          <w:lang w:val="en-IN"/>
        </w:rPr>
      </w:pPr>
      <w:r w:rsidRPr="004F0807">
        <w:rPr>
          <w:rFonts w:asciiTheme="majorHAnsi" w:hAnsiTheme="majorHAnsi"/>
          <w:sz w:val="24"/>
          <w:szCs w:val="24"/>
          <w:lang w:val="en-IN"/>
        </w:rPr>
        <w:t xml:space="preserve">Relevance </w:t>
      </w:r>
    </w:p>
    <w:p w14:paraId="678FBE0D" w14:textId="77777777" w:rsidR="004F0807" w:rsidRPr="004F0807" w:rsidRDefault="004F0807" w:rsidP="004F0807">
      <w:pPr>
        <w:numPr>
          <w:ilvl w:val="0"/>
          <w:numId w:val="15"/>
        </w:numPr>
        <w:rPr>
          <w:rFonts w:asciiTheme="majorHAnsi" w:hAnsiTheme="majorHAnsi"/>
          <w:sz w:val="24"/>
          <w:szCs w:val="24"/>
          <w:lang w:val="en-IN"/>
        </w:rPr>
      </w:pPr>
      <w:r w:rsidRPr="004F0807">
        <w:rPr>
          <w:rFonts w:asciiTheme="majorHAnsi" w:hAnsiTheme="majorHAnsi"/>
          <w:sz w:val="24"/>
          <w:szCs w:val="24"/>
          <w:lang w:val="en-IN"/>
        </w:rPr>
        <w:t xml:space="preserve">Effectiveness </w:t>
      </w:r>
    </w:p>
    <w:p w14:paraId="107AE9A5" w14:textId="77777777" w:rsidR="004F0807" w:rsidRPr="004F0807" w:rsidRDefault="004F0807" w:rsidP="004F0807">
      <w:pPr>
        <w:numPr>
          <w:ilvl w:val="0"/>
          <w:numId w:val="15"/>
        </w:numPr>
        <w:rPr>
          <w:rFonts w:asciiTheme="majorHAnsi" w:hAnsiTheme="majorHAnsi"/>
          <w:sz w:val="24"/>
          <w:szCs w:val="24"/>
          <w:lang w:val="en-IN"/>
        </w:rPr>
      </w:pPr>
      <w:r w:rsidRPr="004F0807">
        <w:rPr>
          <w:rFonts w:asciiTheme="majorHAnsi" w:hAnsiTheme="majorHAnsi"/>
          <w:sz w:val="24"/>
          <w:szCs w:val="24"/>
          <w:lang w:val="en-IN"/>
        </w:rPr>
        <w:t xml:space="preserve">Efficiency </w:t>
      </w:r>
    </w:p>
    <w:p w14:paraId="56620827" w14:textId="77777777" w:rsidR="004F0807" w:rsidRPr="004F0807" w:rsidRDefault="004F0807" w:rsidP="004F0807">
      <w:pPr>
        <w:numPr>
          <w:ilvl w:val="0"/>
          <w:numId w:val="15"/>
        </w:numPr>
        <w:rPr>
          <w:rFonts w:asciiTheme="majorHAnsi" w:hAnsiTheme="majorHAnsi"/>
          <w:sz w:val="24"/>
          <w:szCs w:val="24"/>
          <w:lang w:val="en-IN"/>
        </w:rPr>
      </w:pPr>
      <w:r w:rsidRPr="004F0807">
        <w:rPr>
          <w:rFonts w:asciiTheme="majorHAnsi" w:hAnsiTheme="majorHAnsi"/>
          <w:sz w:val="24"/>
          <w:szCs w:val="24"/>
          <w:lang w:val="en-IN"/>
        </w:rPr>
        <w:t xml:space="preserve">Impact </w:t>
      </w:r>
    </w:p>
    <w:p w14:paraId="09DF9644" w14:textId="77777777" w:rsidR="004F0807" w:rsidRPr="004F0807" w:rsidRDefault="004F0807" w:rsidP="004F0807">
      <w:pPr>
        <w:numPr>
          <w:ilvl w:val="0"/>
          <w:numId w:val="15"/>
        </w:numPr>
        <w:rPr>
          <w:rFonts w:asciiTheme="majorHAnsi" w:hAnsiTheme="majorHAnsi"/>
          <w:sz w:val="24"/>
          <w:szCs w:val="24"/>
          <w:lang w:val="en-IN"/>
        </w:rPr>
      </w:pPr>
      <w:r w:rsidRPr="004F0807">
        <w:rPr>
          <w:rFonts w:asciiTheme="majorHAnsi" w:hAnsiTheme="majorHAnsi"/>
          <w:sz w:val="24"/>
          <w:szCs w:val="24"/>
          <w:lang w:val="en-IN"/>
        </w:rPr>
        <w:t xml:space="preserve">Sustainability </w:t>
      </w:r>
    </w:p>
    <w:p w14:paraId="619456DD" w14:textId="77777777" w:rsidR="004F0807" w:rsidRPr="004F0807" w:rsidRDefault="004F0807" w:rsidP="004F0807">
      <w:pPr>
        <w:numPr>
          <w:ilvl w:val="0"/>
          <w:numId w:val="15"/>
        </w:numPr>
        <w:rPr>
          <w:rFonts w:asciiTheme="majorHAnsi" w:hAnsiTheme="majorHAnsi"/>
          <w:sz w:val="24"/>
          <w:szCs w:val="24"/>
          <w:lang w:val="en-IN"/>
        </w:rPr>
      </w:pPr>
      <w:r w:rsidRPr="004F0807">
        <w:rPr>
          <w:rFonts w:asciiTheme="majorHAnsi" w:hAnsiTheme="majorHAnsi"/>
          <w:sz w:val="24"/>
          <w:szCs w:val="24"/>
          <w:lang w:val="en-IN"/>
        </w:rPr>
        <w:t xml:space="preserve">Beneficiary Satisfaction </w:t>
      </w:r>
    </w:p>
    <w:p w14:paraId="12D543EA" w14:textId="77777777" w:rsidR="004F0807" w:rsidRPr="004F0807" w:rsidRDefault="004F0807" w:rsidP="004F0807">
      <w:pPr>
        <w:numPr>
          <w:ilvl w:val="0"/>
          <w:numId w:val="15"/>
        </w:numPr>
        <w:rPr>
          <w:rFonts w:asciiTheme="majorHAnsi" w:hAnsiTheme="majorHAnsi"/>
          <w:sz w:val="24"/>
          <w:szCs w:val="24"/>
          <w:lang w:val="en-IN"/>
        </w:rPr>
      </w:pPr>
      <w:r w:rsidRPr="004F0807">
        <w:rPr>
          <w:rFonts w:asciiTheme="majorHAnsi" w:hAnsiTheme="majorHAnsi"/>
          <w:sz w:val="24"/>
          <w:szCs w:val="24"/>
          <w:lang w:val="en-IN"/>
        </w:rPr>
        <w:t xml:space="preserve">Community Participation </w:t>
      </w:r>
    </w:p>
    <w:p w14:paraId="1A9B2381" w14:textId="77777777" w:rsidR="004F0807" w:rsidRPr="004F0807" w:rsidRDefault="004F0807" w:rsidP="004F0807">
      <w:pPr>
        <w:numPr>
          <w:ilvl w:val="0"/>
          <w:numId w:val="15"/>
        </w:numPr>
        <w:rPr>
          <w:rFonts w:asciiTheme="majorHAnsi" w:hAnsiTheme="majorHAnsi"/>
          <w:sz w:val="24"/>
          <w:szCs w:val="24"/>
          <w:lang w:val="en-IN"/>
        </w:rPr>
      </w:pPr>
      <w:r w:rsidRPr="004F0807">
        <w:rPr>
          <w:rFonts w:asciiTheme="majorHAnsi" w:hAnsiTheme="majorHAnsi"/>
          <w:sz w:val="24"/>
          <w:szCs w:val="24"/>
          <w:lang w:val="en-IN"/>
        </w:rPr>
        <w:t xml:space="preserve">Institutional Coordination </w:t>
      </w:r>
    </w:p>
    <w:p w14:paraId="4CADC7E1" w14:textId="4ED78494" w:rsidR="004F0807" w:rsidRPr="004F0807" w:rsidRDefault="004F0807" w:rsidP="004F0807">
      <w:pPr>
        <w:rPr>
          <w:rFonts w:asciiTheme="majorHAnsi" w:hAnsiTheme="majorHAnsi"/>
          <w:sz w:val="24"/>
          <w:szCs w:val="24"/>
          <w:lang w:val="en-IN"/>
        </w:rPr>
      </w:pPr>
    </w:p>
    <w:p w14:paraId="41D9EF89" w14:textId="77777777"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7. Project Implementation Overview</w:t>
      </w:r>
    </w:p>
    <w:p w14:paraId="60C72AB7"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The intervention included:</w:t>
      </w:r>
    </w:p>
    <w:p w14:paraId="53BEA76A" w14:textId="77777777" w:rsidR="004F0807" w:rsidRPr="004F0807" w:rsidRDefault="004F0807" w:rsidP="004F0807">
      <w:pPr>
        <w:numPr>
          <w:ilvl w:val="0"/>
          <w:numId w:val="16"/>
        </w:numPr>
        <w:rPr>
          <w:rFonts w:asciiTheme="majorHAnsi" w:hAnsiTheme="majorHAnsi"/>
          <w:sz w:val="24"/>
          <w:szCs w:val="24"/>
          <w:lang w:val="en-IN"/>
        </w:rPr>
      </w:pPr>
      <w:r w:rsidRPr="004F0807">
        <w:rPr>
          <w:rFonts w:asciiTheme="majorHAnsi" w:hAnsiTheme="majorHAnsi"/>
          <w:sz w:val="24"/>
          <w:szCs w:val="24"/>
          <w:lang w:val="en-IN"/>
        </w:rPr>
        <w:t xml:space="preserve">Identification of eligible TB patients through the District TB Office. </w:t>
      </w:r>
    </w:p>
    <w:p w14:paraId="54296DCA" w14:textId="77777777" w:rsidR="004F0807" w:rsidRPr="004F0807" w:rsidRDefault="004F0807" w:rsidP="004F0807">
      <w:pPr>
        <w:numPr>
          <w:ilvl w:val="0"/>
          <w:numId w:val="16"/>
        </w:numPr>
        <w:rPr>
          <w:rFonts w:asciiTheme="majorHAnsi" w:hAnsiTheme="majorHAnsi"/>
          <w:sz w:val="24"/>
          <w:szCs w:val="24"/>
          <w:lang w:val="en-IN"/>
        </w:rPr>
      </w:pPr>
      <w:r w:rsidRPr="004F0807">
        <w:rPr>
          <w:rFonts w:asciiTheme="majorHAnsi" w:hAnsiTheme="majorHAnsi"/>
          <w:sz w:val="24"/>
          <w:szCs w:val="24"/>
          <w:lang w:val="en-IN"/>
        </w:rPr>
        <w:t xml:space="preserve">Procurement of standardized nutrition kits. </w:t>
      </w:r>
    </w:p>
    <w:p w14:paraId="5465C7E2" w14:textId="77777777" w:rsidR="004F0807" w:rsidRPr="004F0807" w:rsidRDefault="004F0807" w:rsidP="004F0807">
      <w:pPr>
        <w:numPr>
          <w:ilvl w:val="0"/>
          <w:numId w:val="16"/>
        </w:numPr>
        <w:rPr>
          <w:rFonts w:asciiTheme="majorHAnsi" w:hAnsiTheme="majorHAnsi"/>
          <w:sz w:val="24"/>
          <w:szCs w:val="24"/>
          <w:lang w:val="en-IN"/>
        </w:rPr>
      </w:pPr>
      <w:r w:rsidRPr="004F0807">
        <w:rPr>
          <w:rFonts w:asciiTheme="majorHAnsi" w:hAnsiTheme="majorHAnsi"/>
          <w:sz w:val="24"/>
          <w:szCs w:val="24"/>
          <w:lang w:val="en-IN"/>
        </w:rPr>
        <w:t xml:space="preserve">Distribution of nutrition kits at CHCs, PHCs, Arogya Mandirs, and community centres. </w:t>
      </w:r>
    </w:p>
    <w:p w14:paraId="5FB1F959" w14:textId="77777777" w:rsidR="004F0807" w:rsidRPr="004F0807" w:rsidRDefault="004F0807" w:rsidP="004F0807">
      <w:pPr>
        <w:numPr>
          <w:ilvl w:val="0"/>
          <w:numId w:val="16"/>
        </w:numPr>
        <w:rPr>
          <w:rFonts w:asciiTheme="majorHAnsi" w:hAnsiTheme="majorHAnsi"/>
          <w:sz w:val="24"/>
          <w:szCs w:val="24"/>
          <w:lang w:val="en-IN"/>
        </w:rPr>
      </w:pPr>
      <w:r w:rsidRPr="004F0807">
        <w:rPr>
          <w:rFonts w:asciiTheme="majorHAnsi" w:hAnsiTheme="majorHAnsi"/>
          <w:sz w:val="24"/>
          <w:szCs w:val="24"/>
          <w:lang w:val="en-IN"/>
        </w:rPr>
        <w:lastRenderedPageBreak/>
        <w:t xml:space="preserve">Health awareness meetings. </w:t>
      </w:r>
    </w:p>
    <w:p w14:paraId="49B7B9C7" w14:textId="77777777" w:rsidR="004F0807" w:rsidRPr="004F0807" w:rsidRDefault="004F0807" w:rsidP="004F0807">
      <w:pPr>
        <w:numPr>
          <w:ilvl w:val="0"/>
          <w:numId w:val="16"/>
        </w:numPr>
        <w:rPr>
          <w:rFonts w:asciiTheme="majorHAnsi" w:hAnsiTheme="majorHAnsi"/>
          <w:sz w:val="24"/>
          <w:szCs w:val="24"/>
          <w:lang w:val="en-IN"/>
        </w:rPr>
      </w:pPr>
      <w:r w:rsidRPr="004F0807">
        <w:rPr>
          <w:rFonts w:asciiTheme="majorHAnsi" w:hAnsiTheme="majorHAnsi"/>
          <w:sz w:val="24"/>
          <w:szCs w:val="24"/>
          <w:lang w:val="en-IN"/>
        </w:rPr>
        <w:t xml:space="preserve">Counselling on nutrition and medication adherence. </w:t>
      </w:r>
    </w:p>
    <w:p w14:paraId="285ED718" w14:textId="77777777" w:rsidR="004F0807" w:rsidRPr="004F0807" w:rsidRDefault="004F0807" w:rsidP="004F0807">
      <w:pPr>
        <w:numPr>
          <w:ilvl w:val="0"/>
          <w:numId w:val="16"/>
        </w:numPr>
        <w:rPr>
          <w:rFonts w:asciiTheme="majorHAnsi" w:hAnsiTheme="majorHAnsi"/>
          <w:sz w:val="24"/>
          <w:szCs w:val="24"/>
          <w:lang w:val="en-IN"/>
        </w:rPr>
      </w:pPr>
      <w:r w:rsidRPr="004F0807">
        <w:rPr>
          <w:rFonts w:asciiTheme="majorHAnsi" w:hAnsiTheme="majorHAnsi"/>
          <w:sz w:val="24"/>
          <w:szCs w:val="24"/>
          <w:lang w:val="en-IN"/>
        </w:rPr>
        <w:t xml:space="preserve">Regular monitoring and follow-up. </w:t>
      </w:r>
    </w:p>
    <w:p w14:paraId="596E785A" w14:textId="77777777" w:rsidR="004F0807" w:rsidRPr="004F0807" w:rsidRDefault="004F0807" w:rsidP="004F0807">
      <w:pPr>
        <w:numPr>
          <w:ilvl w:val="0"/>
          <w:numId w:val="16"/>
        </w:numPr>
        <w:rPr>
          <w:rFonts w:asciiTheme="majorHAnsi" w:hAnsiTheme="majorHAnsi"/>
          <w:sz w:val="24"/>
          <w:szCs w:val="24"/>
          <w:lang w:val="en-IN"/>
        </w:rPr>
      </w:pPr>
      <w:r w:rsidRPr="004F0807">
        <w:rPr>
          <w:rFonts w:asciiTheme="majorHAnsi" w:hAnsiTheme="majorHAnsi"/>
          <w:sz w:val="24"/>
          <w:szCs w:val="24"/>
          <w:lang w:val="en-IN"/>
        </w:rPr>
        <w:t xml:space="preserve">Documentation and reporting. </w:t>
      </w:r>
    </w:p>
    <w:p w14:paraId="7E0BFD38" w14:textId="77777777" w:rsidR="004F0807" w:rsidRPr="004F0807" w:rsidRDefault="004F0807" w:rsidP="00903669">
      <w:pPr>
        <w:jc w:val="both"/>
        <w:rPr>
          <w:rFonts w:asciiTheme="majorHAnsi" w:hAnsiTheme="majorHAnsi"/>
          <w:sz w:val="24"/>
          <w:szCs w:val="24"/>
          <w:lang w:val="en-IN"/>
        </w:rPr>
      </w:pPr>
      <w:r w:rsidRPr="004F0807">
        <w:rPr>
          <w:rFonts w:asciiTheme="majorHAnsi" w:hAnsiTheme="majorHAnsi"/>
          <w:sz w:val="24"/>
          <w:szCs w:val="24"/>
          <w:lang w:val="en-IN"/>
        </w:rPr>
        <w:t xml:space="preserve">A total of </w:t>
      </w:r>
      <w:r w:rsidRPr="004F0807">
        <w:rPr>
          <w:rFonts w:asciiTheme="majorHAnsi" w:hAnsiTheme="majorHAnsi"/>
          <w:b/>
          <w:bCs/>
          <w:sz w:val="24"/>
          <w:szCs w:val="24"/>
          <w:lang w:val="en-IN"/>
        </w:rPr>
        <w:t>700 nutrition kits</w:t>
      </w:r>
      <w:r w:rsidRPr="004F0807">
        <w:rPr>
          <w:rFonts w:asciiTheme="majorHAnsi" w:hAnsiTheme="majorHAnsi"/>
          <w:sz w:val="24"/>
          <w:szCs w:val="24"/>
          <w:lang w:val="en-IN"/>
        </w:rPr>
        <w:t xml:space="preserve"> containing protein-rich and energy-dense food items were distributed across various health facilities in Raebareli district.</w:t>
      </w:r>
    </w:p>
    <w:p w14:paraId="2CFE3618" w14:textId="3D060AD1" w:rsidR="004F0807" w:rsidRPr="004F0807" w:rsidRDefault="004F0807" w:rsidP="004F0807">
      <w:pPr>
        <w:rPr>
          <w:rFonts w:asciiTheme="majorHAnsi" w:hAnsiTheme="majorHAnsi"/>
          <w:sz w:val="24"/>
          <w:szCs w:val="24"/>
          <w:lang w:val="en-IN"/>
        </w:rPr>
      </w:pPr>
    </w:p>
    <w:p w14:paraId="2F6E0E29" w14:textId="77777777"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8. Findings of the Impact Assessment</w:t>
      </w:r>
    </w:p>
    <w:p w14:paraId="2C2213C3" w14:textId="77777777"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A. Improvement in Nutritional Status</w:t>
      </w:r>
    </w:p>
    <w:p w14:paraId="325CE3A7" w14:textId="77777777" w:rsidR="004F0807" w:rsidRPr="004F0807" w:rsidRDefault="004F0807" w:rsidP="00903669">
      <w:pPr>
        <w:jc w:val="both"/>
        <w:rPr>
          <w:rFonts w:asciiTheme="majorHAnsi" w:hAnsiTheme="majorHAnsi"/>
          <w:sz w:val="24"/>
          <w:szCs w:val="24"/>
          <w:lang w:val="en-IN"/>
        </w:rPr>
      </w:pPr>
      <w:r w:rsidRPr="004F0807">
        <w:rPr>
          <w:rFonts w:asciiTheme="majorHAnsi" w:hAnsiTheme="majorHAnsi"/>
          <w:sz w:val="24"/>
          <w:szCs w:val="24"/>
          <w:lang w:val="en-IN"/>
        </w:rPr>
        <w:t>One of the most significant outcomes observed during the assessment was improved nutritional intake among beneficiaries.</w:t>
      </w:r>
    </w:p>
    <w:p w14:paraId="30963FE8" w14:textId="77777777" w:rsidR="004F0807" w:rsidRPr="004F0807" w:rsidRDefault="004F0807" w:rsidP="00903669">
      <w:pPr>
        <w:jc w:val="both"/>
        <w:rPr>
          <w:rFonts w:asciiTheme="majorHAnsi" w:hAnsiTheme="majorHAnsi"/>
          <w:sz w:val="24"/>
          <w:szCs w:val="24"/>
          <w:lang w:val="en-IN"/>
        </w:rPr>
      </w:pPr>
      <w:r w:rsidRPr="004F0807">
        <w:rPr>
          <w:rFonts w:asciiTheme="majorHAnsi" w:hAnsiTheme="majorHAnsi"/>
          <w:sz w:val="24"/>
          <w:szCs w:val="24"/>
          <w:lang w:val="en-IN"/>
        </w:rPr>
        <w:t>Beneficiaries reported that the nutrition kits helped them consume healthier diets throughout the treatment period.</w:t>
      </w:r>
    </w:p>
    <w:p w14:paraId="0F1E70A4" w14:textId="77777777" w:rsidR="004F0807" w:rsidRPr="004F0807" w:rsidRDefault="004F0807" w:rsidP="004F0807">
      <w:pPr>
        <w:rPr>
          <w:rFonts w:asciiTheme="majorHAnsi" w:hAnsiTheme="majorHAnsi"/>
          <w:b/>
          <w:bCs/>
          <w:sz w:val="24"/>
          <w:szCs w:val="24"/>
          <w:u w:val="single"/>
          <w:lang w:val="en-IN"/>
        </w:rPr>
      </w:pPr>
      <w:r w:rsidRPr="004F0807">
        <w:rPr>
          <w:rFonts w:asciiTheme="majorHAnsi" w:hAnsiTheme="majorHAnsi"/>
          <w:b/>
          <w:bCs/>
          <w:sz w:val="24"/>
          <w:szCs w:val="24"/>
          <w:u w:val="single"/>
          <w:lang w:val="en-IN"/>
        </w:rPr>
        <w:t>Observed improvements included:</w:t>
      </w:r>
    </w:p>
    <w:p w14:paraId="1DD3F063" w14:textId="77777777" w:rsidR="004F0807" w:rsidRPr="004F0807" w:rsidRDefault="004F0807" w:rsidP="004F0807">
      <w:pPr>
        <w:numPr>
          <w:ilvl w:val="0"/>
          <w:numId w:val="17"/>
        </w:numPr>
        <w:rPr>
          <w:rFonts w:asciiTheme="majorHAnsi" w:hAnsiTheme="majorHAnsi"/>
          <w:sz w:val="24"/>
          <w:szCs w:val="24"/>
          <w:lang w:val="en-IN"/>
        </w:rPr>
      </w:pPr>
      <w:r w:rsidRPr="004F0807">
        <w:rPr>
          <w:rFonts w:asciiTheme="majorHAnsi" w:hAnsiTheme="majorHAnsi"/>
          <w:sz w:val="24"/>
          <w:szCs w:val="24"/>
          <w:lang w:val="en-IN"/>
        </w:rPr>
        <w:t xml:space="preserve">Increased daily calorie intake. </w:t>
      </w:r>
    </w:p>
    <w:p w14:paraId="66B9D144" w14:textId="77777777" w:rsidR="004F0807" w:rsidRPr="004F0807" w:rsidRDefault="004F0807" w:rsidP="004F0807">
      <w:pPr>
        <w:numPr>
          <w:ilvl w:val="0"/>
          <w:numId w:val="17"/>
        </w:numPr>
        <w:rPr>
          <w:rFonts w:asciiTheme="majorHAnsi" w:hAnsiTheme="majorHAnsi"/>
          <w:sz w:val="24"/>
          <w:szCs w:val="24"/>
          <w:lang w:val="en-IN"/>
        </w:rPr>
      </w:pPr>
      <w:r w:rsidRPr="004F0807">
        <w:rPr>
          <w:rFonts w:asciiTheme="majorHAnsi" w:hAnsiTheme="majorHAnsi"/>
          <w:sz w:val="24"/>
          <w:szCs w:val="24"/>
          <w:lang w:val="en-IN"/>
        </w:rPr>
        <w:t xml:space="preserve">Better protein consumption. </w:t>
      </w:r>
    </w:p>
    <w:p w14:paraId="019E0C9A" w14:textId="77777777" w:rsidR="004F0807" w:rsidRPr="004F0807" w:rsidRDefault="004F0807" w:rsidP="004F0807">
      <w:pPr>
        <w:numPr>
          <w:ilvl w:val="0"/>
          <w:numId w:val="17"/>
        </w:numPr>
        <w:rPr>
          <w:rFonts w:asciiTheme="majorHAnsi" w:hAnsiTheme="majorHAnsi"/>
          <w:sz w:val="24"/>
          <w:szCs w:val="24"/>
          <w:lang w:val="en-IN"/>
        </w:rPr>
      </w:pPr>
      <w:r w:rsidRPr="004F0807">
        <w:rPr>
          <w:rFonts w:asciiTheme="majorHAnsi" w:hAnsiTheme="majorHAnsi"/>
          <w:sz w:val="24"/>
          <w:szCs w:val="24"/>
          <w:lang w:val="en-IN"/>
        </w:rPr>
        <w:t xml:space="preserve">Improved appetite. </w:t>
      </w:r>
    </w:p>
    <w:p w14:paraId="27561CD4" w14:textId="77777777" w:rsidR="004F0807" w:rsidRPr="004F0807" w:rsidRDefault="004F0807" w:rsidP="004F0807">
      <w:pPr>
        <w:numPr>
          <w:ilvl w:val="0"/>
          <w:numId w:val="17"/>
        </w:numPr>
        <w:rPr>
          <w:rFonts w:asciiTheme="majorHAnsi" w:hAnsiTheme="majorHAnsi"/>
          <w:sz w:val="24"/>
          <w:szCs w:val="24"/>
          <w:lang w:val="en-IN"/>
        </w:rPr>
      </w:pPr>
      <w:r w:rsidRPr="004F0807">
        <w:rPr>
          <w:rFonts w:asciiTheme="majorHAnsi" w:hAnsiTheme="majorHAnsi"/>
          <w:sz w:val="24"/>
          <w:szCs w:val="24"/>
          <w:lang w:val="en-IN"/>
        </w:rPr>
        <w:t xml:space="preserve">Reduced weakness. </w:t>
      </w:r>
    </w:p>
    <w:p w14:paraId="2D9CC34A" w14:textId="77777777" w:rsidR="004F0807" w:rsidRPr="004F0807" w:rsidRDefault="004F0807" w:rsidP="004F0807">
      <w:pPr>
        <w:numPr>
          <w:ilvl w:val="0"/>
          <w:numId w:val="17"/>
        </w:numPr>
        <w:rPr>
          <w:rFonts w:asciiTheme="majorHAnsi" w:hAnsiTheme="majorHAnsi"/>
          <w:sz w:val="24"/>
          <w:szCs w:val="24"/>
          <w:lang w:val="en-IN"/>
        </w:rPr>
      </w:pPr>
      <w:r w:rsidRPr="004F0807">
        <w:rPr>
          <w:rFonts w:asciiTheme="majorHAnsi" w:hAnsiTheme="majorHAnsi"/>
          <w:sz w:val="24"/>
          <w:szCs w:val="24"/>
          <w:lang w:val="en-IN"/>
        </w:rPr>
        <w:t xml:space="preserve">Better digestion. </w:t>
      </w:r>
    </w:p>
    <w:p w14:paraId="71FCBDCB" w14:textId="77777777" w:rsidR="004F0807" w:rsidRPr="004F0807" w:rsidRDefault="004F0807" w:rsidP="004F0807">
      <w:pPr>
        <w:numPr>
          <w:ilvl w:val="0"/>
          <w:numId w:val="17"/>
        </w:numPr>
        <w:rPr>
          <w:rFonts w:asciiTheme="majorHAnsi" w:hAnsiTheme="majorHAnsi"/>
          <w:sz w:val="24"/>
          <w:szCs w:val="24"/>
          <w:lang w:val="en-IN"/>
        </w:rPr>
      </w:pPr>
      <w:r w:rsidRPr="004F0807">
        <w:rPr>
          <w:rFonts w:asciiTheme="majorHAnsi" w:hAnsiTheme="majorHAnsi"/>
          <w:sz w:val="24"/>
          <w:szCs w:val="24"/>
          <w:lang w:val="en-IN"/>
        </w:rPr>
        <w:t xml:space="preserve">Gradual weight gain. </w:t>
      </w:r>
    </w:p>
    <w:p w14:paraId="0809F705" w14:textId="77777777" w:rsidR="004F0807" w:rsidRPr="004F0807" w:rsidRDefault="004F0807" w:rsidP="00903669">
      <w:pPr>
        <w:jc w:val="both"/>
        <w:rPr>
          <w:rFonts w:asciiTheme="majorHAnsi" w:hAnsiTheme="majorHAnsi"/>
          <w:sz w:val="24"/>
          <w:szCs w:val="24"/>
          <w:lang w:val="en-IN"/>
        </w:rPr>
      </w:pPr>
      <w:r w:rsidRPr="004F0807">
        <w:rPr>
          <w:rFonts w:asciiTheme="majorHAnsi" w:hAnsiTheme="majorHAnsi"/>
          <w:sz w:val="24"/>
          <w:szCs w:val="24"/>
          <w:lang w:val="en-IN"/>
        </w:rPr>
        <w:t xml:space="preserve">Approximately </w:t>
      </w:r>
      <w:r w:rsidRPr="004F0807">
        <w:rPr>
          <w:rFonts w:asciiTheme="majorHAnsi" w:hAnsiTheme="majorHAnsi"/>
          <w:b/>
          <w:bCs/>
          <w:sz w:val="24"/>
          <w:szCs w:val="24"/>
          <w:lang w:val="en-IN"/>
        </w:rPr>
        <w:t>91%</w:t>
      </w:r>
      <w:r w:rsidRPr="004F0807">
        <w:rPr>
          <w:rFonts w:asciiTheme="majorHAnsi" w:hAnsiTheme="majorHAnsi"/>
          <w:sz w:val="24"/>
          <w:szCs w:val="24"/>
          <w:lang w:val="en-IN"/>
        </w:rPr>
        <w:t xml:space="preserve"> of beneficiaries stated that the nutrition kit significantly improved their nutritional intake.</w:t>
      </w:r>
    </w:p>
    <w:p w14:paraId="015623A8" w14:textId="2BD9C0BB" w:rsidR="004F0807" w:rsidRPr="004F0807" w:rsidRDefault="004F0807" w:rsidP="004F0807">
      <w:pPr>
        <w:rPr>
          <w:rFonts w:asciiTheme="majorHAnsi" w:hAnsiTheme="majorHAnsi"/>
          <w:sz w:val="24"/>
          <w:szCs w:val="24"/>
          <w:lang w:val="en-IN"/>
        </w:rPr>
      </w:pPr>
    </w:p>
    <w:p w14:paraId="60A29748" w14:textId="77777777"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B. Improvement in Health Condition</w:t>
      </w:r>
    </w:p>
    <w:p w14:paraId="58928849" w14:textId="77777777" w:rsidR="004F0807" w:rsidRPr="004F0807" w:rsidRDefault="004F0807" w:rsidP="00903669">
      <w:pPr>
        <w:jc w:val="both"/>
        <w:rPr>
          <w:rFonts w:asciiTheme="majorHAnsi" w:hAnsiTheme="majorHAnsi"/>
          <w:sz w:val="24"/>
          <w:szCs w:val="24"/>
          <w:lang w:val="en-IN"/>
        </w:rPr>
      </w:pPr>
      <w:r w:rsidRPr="004F0807">
        <w:rPr>
          <w:rFonts w:asciiTheme="majorHAnsi" w:hAnsiTheme="majorHAnsi"/>
          <w:sz w:val="24"/>
          <w:szCs w:val="24"/>
          <w:lang w:val="en-IN"/>
        </w:rPr>
        <w:t>Health workers reported visible improvements in the physical condition of many beneficiaries.</w:t>
      </w:r>
    </w:p>
    <w:p w14:paraId="088349BD" w14:textId="77777777" w:rsidR="004F0807" w:rsidRPr="004F0807" w:rsidRDefault="004F0807" w:rsidP="004F0807">
      <w:pPr>
        <w:rPr>
          <w:rFonts w:asciiTheme="majorHAnsi" w:hAnsiTheme="majorHAnsi"/>
          <w:b/>
          <w:bCs/>
          <w:sz w:val="24"/>
          <w:szCs w:val="24"/>
          <w:u w:val="single"/>
          <w:lang w:val="en-IN"/>
        </w:rPr>
      </w:pPr>
      <w:r w:rsidRPr="004F0807">
        <w:rPr>
          <w:rFonts w:asciiTheme="majorHAnsi" w:hAnsiTheme="majorHAnsi"/>
          <w:b/>
          <w:bCs/>
          <w:sz w:val="24"/>
          <w:szCs w:val="24"/>
          <w:u w:val="single"/>
          <w:lang w:val="en-IN"/>
        </w:rPr>
        <w:t>Common improvements included:</w:t>
      </w:r>
    </w:p>
    <w:p w14:paraId="2FB09CBF" w14:textId="77777777" w:rsidR="004F0807" w:rsidRPr="004F0807" w:rsidRDefault="004F0807" w:rsidP="004F0807">
      <w:pPr>
        <w:numPr>
          <w:ilvl w:val="0"/>
          <w:numId w:val="18"/>
        </w:numPr>
        <w:rPr>
          <w:rFonts w:asciiTheme="majorHAnsi" w:hAnsiTheme="majorHAnsi"/>
          <w:sz w:val="24"/>
          <w:szCs w:val="24"/>
          <w:lang w:val="en-IN"/>
        </w:rPr>
      </w:pPr>
      <w:r w:rsidRPr="004F0807">
        <w:rPr>
          <w:rFonts w:asciiTheme="majorHAnsi" w:hAnsiTheme="majorHAnsi"/>
          <w:sz w:val="24"/>
          <w:szCs w:val="24"/>
          <w:lang w:val="en-IN"/>
        </w:rPr>
        <w:lastRenderedPageBreak/>
        <w:t xml:space="preserve">Reduced fatigue. </w:t>
      </w:r>
    </w:p>
    <w:p w14:paraId="257A10FF" w14:textId="77777777" w:rsidR="004F0807" w:rsidRPr="004F0807" w:rsidRDefault="004F0807" w:rsidP="004F0807">
      <w:pPr>
        <w:numPr>
          <w:ilvl w:val="0"/>
          <w:numId w:val="18"/>
        </w:numPr>
        <w:rPr>
          <w:rFonts w:asciiTheme="majorHAnsi" w:hAnsiTheme="majorHAnsi"/>
          <w:sz w:val="24"/>
          <w:szCs w:val="24"/>
          <w:lang w:val="en-IN"/>
        </w:rPr>
      </w:pPr>
      <w:r w:rsidRPr="004F0807">
        <w:rPr>
          <w:rFonts w:asciiTheme="majorHAnsi" w:hAnsiTheme="majorHAnsi"/>
          <w:sz w:val="24"/>
          <w:szCs w:val="24"/>
          <w:lang w:val="en-IN"/>
        </w:rPr>
        <w:t xml:space="preserve">Better physical strength. </w:t>
      </w:r>
    </w:p>
    <w:p w14:paraId="56EAD6A9" w14:textId="77777777" w:rsidR="004F0807" w:rsidRPr="004F0807" w:rsidRDefault="004F0807" w:rsidP="004F0807">
      <w:pPr>
        <w:numPr>
          <w:ilvl w:val="0"/>
          <w:numId w:val="18"/>
        </w:numPr>
        <w:rPr>
          <w:rFonts w:asciiTheme="majorHAnsi" w:hAnsiTheme="majorHAnsi"/>
          <w:sz w:val="24"/>
          <w:szCs w:val="24"/>
          <w:lang w:val="en-IN"/>
        </w:rPr>
      </w:pPr>
      <w:r w:rsidRPr="004F0807">
        <w:rPr>
          <w:rFonts w:asciiTheme="majorHAnsi" w:hAnsiTheme="majorHAnsi"/>
          <w:sz w:val="24"/>
          <w:szCs w:val="24"/>
          <w:lang w:val="en-IN"/>
        </w:rPr>
        <w:t xml:space="preserve">Increased energy. </w:t>
      </w:r>
    </w:p>
    <w:p w14:paraId="0A39EAF0" w14:textId="77777777" w:rsidR="004F0807" w:rsidRPr="004F0807" w:rsidRDefault="004F0807" w:rsidP="004F0807">
      <w:pPr>
        <w:numPr>
          <w:ilvl w:val="0"/>
          <w:numId w:val="18"/>
        </w:numPr>
        <w:rPr>
          <w:rFonts w:asciiTheme="majorHAnsi" w:hAnsiTheme="majorHAnsi"/>
          <w:sz w:val="24"/>
          <w:szCs w:val="24"/>
          <w:lang w:val="en-IN"/>
        </w:rPr>
      </w:pPr>
      <w:r w:rsidRPr="004F0807">
        <w:rPr>
          <w:rFonts w:asciiTheme="majorHAnsi" w:hAnsiTheme="majorHAnsi"/>
          <w:sz w:val="24"/>
          <w:szCs w:val="24"/>
          <w:lang w:val="en-IN"/>
        </w:rPr>
        <w:t xml:space="preserve">Improved sleep. </w:t>
      </w:r>
    </w:p>
    <w:p w14:paraId="6AF6AEFC" w14:textId="77777777" w:rsidR="004F0807" w:rsidRPr="004F0807" w:rsidRDefault="004F0807" w:rsidP="004F0807">
      <w:pPr>
        <w:numPr>
          <w:ilvl w:val="0"/>
          <w:numId w:val="18"/>
        </w:numPr>
        <w:rPr>
          <w:rFonts w:asciiTheme="majorHAnsi" w:hAnsiTheme="majorHAnsi"/>
          <w:sz w:val="24"/>
          <w:szCs w:val="24"/>
          <w:lang w:val="en-IN"/>
        </w:rPr>
      </w:pPr>
      <w:r w:rsidRPr="004F0807">
        <w:rPr>
          <w:rFonts w:asciiTheme="majorHAnsi" w:hAnsiTheme="majorHAnsi"/>
          <w:sz w:val="24"/>
          <w:szCs w:val="24"/>
          <w:lang w:val="en-IN"/>
        </w:rPr>
        <w:t xml:space="preserve">Reduced episodes of illness. </w:t>
      </w:r>
    </w:p>
    <w:p w14:paraId="14A3E36C" w14:textId="77777777" w:rsidR="004F0807" w:rsidRPr="004F0807" w:rsidRDefault="004F0807" w:rsidP="004F0807">
      <w:pPr>
        <w:numPr>
          <w:ilvl w:val="0"/>
          <w:numId w:val="18"/>
        </w:numPr>
        <w:rPr>
          <w:rFonts w:asciiTheme="majorHAnsi" w:hAnsiTheme="majorHAnsi"/>
          <w:sz w:val="24"/>
          <w:szCs w:val="24"/>
          <w:lang w:val="en-IN"/>
        </w:rPr>
      </w:pPr>
      <w:r w:rsidRPr="004F0807">
        <w:rPr>
          <w:rFonts w:asciiTheme="majorHAnsi" w:hAnsiTheme="majorHAnsi"/>
          <w:sz w:val="24"/>
          <w:szCs w:val="24"/>
          <w:lang w:val="en-IN"/>
        </w:rPr>
        <w:t xml:space="preserve">Better capacity to perform daily activities. </w:t>
      </w:r>
    </w:p>
    <w:p w14:paraId="6E587309"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Many beneficiaries resumed routine work after recovering from severe weakness.</w:t>
      </w:r>
    </w:p>
    <w:p w14:paraId="52420113" w14:textId="5BC38060" w:rsidR="004F0807" w:rsidRPr="004F0807" w:rsidRDefault="004F0807" w:rsidP="004F0807">
      <w:pPr>
        <w:rPr>
          <w:rFonts w:asciiTheme="majorHAnsi" w:hAnsiTheme="majorHAnsi"/>
          <w:sz w:val="24"/>
          <w:szCs w:val="24"/>
          <w:lang w:val="en-IN"/>
        </w:rPr>
      </w:pPr>
    </w:p>
    <w:p w14:paraId="493029D1" w14:textId="77777777"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C. Treatment Adherence</w:t>
      </w:r>
    </w:p>
    <w:p w14:paraId="57C110B0" w14:textId="77777777" w:rsidR="004F0807" w:rsidRPr="004F0807" w:rsidRDefault="004F0807" w:rsidP="00903669">
      <w:pPr>
        <w:jc w:val="both"/>
        <w:rPr>
          <w:rFonts w:asciiTheme="majorHAnsi" w:hAnsiTheme="majorHAnsi"/>
          <w:sz w:val="24"/>
          <w:szCs w:val="24"/>
          <w:lang w:val="en-IN"/>
        </w:rPr>
      </w:pPr>
      <w:r w:rsidRPr="004F0807">
        <w:rPr>
          <w:rFonts w:asciiTheme="majorHAnsi" w:hAnsiTheme="majorHAnsi"/>
          <w:sz w:val="24"/>
          <w:szCs w:val="24"/>
          <w:lang w:val="en-IN"/>
        </w:rPr>
        <w:t>One of the project's strongest achievements was improved treatment adherence.</w:t>
      </w:r>
    </w:p>
    <w:p w14:paraId="24AA2102" w14:textId="77777777" w:rsidR="004F0807" w:rsidRPr="004F0807" w:rsidRDefault="004F0807" w:rsidP="004F0807">
      <w:pPr>
        <w:rPr>
          <w:rFonts w:asciiTheme="majorHAnsi" w:hAnsiTheme="majorHAnsi"/>
          <w:b/>
          <w:bCs/>
          <w:sz w:val="24"/>
          <w:szCs w:val="24"/>
          <w:u w:val="single"/>
          <w:lang w:val="en-IN"/>
        </w:rPr>
      </w:pPr>
      <w:r w:rsidRPr="004F0807">
        <w:rPr>
          <w:rFonts w:asciiTheme="majorHAnsi" w:hAnsiTheme="majorHAnsi"/>
          <w:b/>
          <w:bCs/>
          <w:sz w:val="24"/>
          <w:szCs w:val="24"/>
          <w:u w:val="single"/>
          <w:lang w:val="en-IN"/>
        </w:rPr>
        <w:t>Continuous counselling motivated beneficiaries to:</w:t>
      </w:r>
    </w:p>
    <w:p w14:paraId="2DC100E0" w14:textId="77777777" w:rsidR="004F0807" w:rsidRPr="004F0807" w:rsidRDefault="004F0807" w:rsidP="004F0807">
      <w:pPr>
        <w:numPr>
          <w:ilvl w:val="0"/>
          <w:numId w:val="19"/>
        </w:numPr>
        <w:rPr>
          <w:rFonts w:asciiTheme="majorHAnsi" w:hAnsiTheme="majorHAnsi"/>
          <w:sz w:val="24"/>
          <w:szCs w:val="24"/>
          <w:lang w:val="en-IN"/>
        </w:rPr>
      </w:pPr>
      <w:r w:rsidRPr="004F0807">
        <w:rPr>
          <w:rFonts w:asciiTheme="majorHAnsi" w:hAnsiTheme="majorHAnsi"/>
          <w:sz w:val="24"/>
          <w:szCs w:val="24"/>
          <w:lang w:val="en-IN"/>
        </w:rPr>
        <w:t xml:space="preserve">Take medicines regularly. </w:t>
      </w:r>
    </w:p>
    <w:p w14:paraId="604B5F39" w14:textId="77777777" w:rsidR="004F0807" w:rsidRPr="004F0807" w:rsidRDefault="004F0807" w:rsidP="004F0807">
      <w:pPr>
        <w:numPr>
          <w:ilvl w:val="0"/>
          <w:numId w:val="19"/>
        </w:numPr>
        <w:rPr>
          <w:rFonts w:asciiTheme="majorHAnsi" w:hAnsiTheme="majorHAnsi"/>
          <w:sz w:val="24"/>
          <w:szCs w:val="24"/>
          <w:lang w:val="en-IN"/>
        </w:rPr>
      </w:pPr>
      <w:r w:rsidRPr="004F0807">
        <w:rPr>
          <w:rFonts w:asciiTheme="majorHAnsi" w:hAnsiTheme="majorHAnsi"/>
          <w:sz w:val="24"/>
          <w:szCs w:val="24"/>
          <w:lang w:val="en-IN"/>
        </w:rPr>
        <w:t xml:space="preserve">Attend follow-up appointments. </w:t>
      </w:r>
    </w:p>
    <w:p w14:paraId="46910358" w14:textId="77777777" w:rsidR="004F0807" w:rsidRPr="004F0807" w:rsidRDefault="004F0807" w:rsidP="004F0807">
      <w:pPr>
        <w:numPr>
          <w:ilvl w:val="0"/>
          <w:numId w:val="19"/>
        </w:numPr>
        <w:rPr>
          <w:rFonts w:asciiTheme="majorHAnsi" w:hAnsiTheme="majorHAnsi"/>
          <w:sz w:val="24"/>
          <w:szCs w:val="24"/>
          <w:lang w:val="en-IN"/>
        </w:rPr>
      </w:pPr>
      <w:r w:rsidRPr="004F0807">
        <w:rPr>
          <w:rFonts w:asciiTheme="majorHAnsi" w:hAnsiTheme="majorHAnsi"/>
          <w:sz w:val="24"/>
          <w:szCs w:val="24"/>
          <w:lang w:val="en-IN"/>
        </w:rPr>
        <w:t xml:space="preserve">Complete prescribed treatment. </w:t>
      </w:r>
    </w:p>
    <w:p w14:paraId="443A278D" w14:textId="77777777" w:rsidR="004F0807" w:rsidRPr="004F0807" w:rsidRDefault="004F0807" w:rsidP="004F0807">
      <w:pPr>
        <w:numPr>
          <w:ilvl w:val="0"/>
          <w:numId w:val="19"/>
        </w:numPr>
        <w:rPr>
          <w:rFonts w:asciiTheme="majorHAnsi" w:hAnsiTheme="majorHAnsi"/>
          <w:sz w:val="24"/>
          <w:szCs w:val="24"/>
          <w:lang w:val="en-IN"/>
        </w:rPr>
      </w:pPr>
      <w:r w:rsidRPr="004F0807">
        <w:rPr>
          <w:rFonts w:asciiTheme="majorHAnsi" w:hAnsiTheme="majorHAnsi"/>
          <w:sz w:val="24"/>
          <w:szCs w:val="24"/>
          <w:lang w:val="en-IN"/>
        </w:rPr>
        <w:t xml:space="preserve">Avoid treatment interruption. </w:t>
      </w:r>
    </w:p>
    <w:p w14:paraId="060C2B3C" w14:textId="77777777" w:rsidR="004F0807" w:rsidRPr="004F0807" w:rsidRDefault="004F0807" w:rsidP="00903669">
      <w:pPr>
        <w:jc w:val="both"/>
        <w:rPr>
          <w:rFonts w:asciiTheme="majorHAnsi" w:hAnsiTheme="majorHAnsi"/>
          <w:sz w:val="24"/>
          <w:szCs w:val="24"/>
          <w:lang w:val="en-IN"/>
        </w:rPr>
      </w:pPr>
      <w:r w:rsidRPr="004F0807">
        <w:rPr>
          <w:rFonts w:asciiTheme="majorHAnsi" w:hAnsiTheme="majorHAnsi"/>
          <w:sz w:val="24"/>
          <w:szCs w:val="24"/>
          <w:lang w:val="en-IN"/>
        </w:rPr>
        <w:t xml:space="preserve">Nearly </w:t>
      </w:r>
      <w:r w:rsidRPr="004F0807">
        <w:rPr>
          <w:rFonts w:asciiTheme="majorHAnsi" w:hAnsiTheme="majorHAnsi"/>
          <w:b/>
          <w:bCs/>
          <w:sz w:val="24"/>
          <w:szCs w:val="24"/>
          <w:lang w:val="en-IN"/>
        </w:rPr>
        <w:t>95%</w:t>
      </w:r>
      <w:r w:rsidRPr="004F0807">
        <w:rPr>
          <w:rFonts w:asciiTheme="majorHAnsi" w:hAnsiTheme="majorHAnsi"/>
          <w:sz w:val="24"/>
          <w:szCs w:val="24"/>
          <w:lang w:val="en-IN"/>
        </w:rPr>
        <w:t xml:space="preserve"> of surveyed beneficiaries reported that they completed or continued treatment without interruption.</w:t>
      </w:r>
    </w:p>
    <w:p w14:paraId="1BE35C90" w14:textId="77777777" w:rsidR="004F0807" w:rsidRPr="004F0807" w:rsidRDefault="004F0807" w:rsidP="00903669">
      <w:pPr>
        <w:jc w:val="both"/>
        <w:rPr>
          <w:rFonts w:asciiTheme="majorHAnsi" w:hAnsiTheme="majorHAnsi"/>
          <w:sz w:val="24"/>
          <w:szCs w:val="24"/>
          <w:lang w:val="en-IN"/>
        </w:rPr>
      </w:pPr>
      <w:r w:rsidRPr="004F0807">
        <w:rPr>
          <w:rFonts w:asciiTheme="majorHAnsi" w:hAnsiTheme="majorHAnsi"/>
          <w:sz w:val="24"/>
          <w:szCs w:val="24"/>
          <w:lang w:val="en-IN"/>
        </w:rPr>
        <w:t>Health officials also confirmed reduced default rates during the intervention period.</w:t>
      </w:r>
    </w:p>
    <w:p w14:paraId="7C62C9E4" w14:textId="7620D6C9" w:rsidR="004F0807" w:rsidRPr="004F0807" w:rsidRDefault="004F0807" w:rsidP="004F0807">
      <w:pPr>
        <w:rPr>
          <w:rFonts w:asciiTheme="majorHAnsi" w:hAnsiTheme="majorHAnsi"/>
          <w:sz w:val="24"/>
          <w:szCs w:val="24"/>
          <w:lang w:val="en-IN"/>
        </w:rPr>
      </w:pPr>
    </w:p>
    <w:p w14:paraId="74E817E7" w14:textId="77777777"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D. Awareness Generation</w:t>
      </w:r>
    </w:p>
    <w:p w14:paraId="06E9DE4D" w14:textId="77777777" w:rsidR="004F0807" w:rsidRPr="004F0807" w:rsidRDefault="004F0807" w:rsidP="00903669">
      <w:pPr>
        <w:jc w:val="both"/>
        <w:rPr>
          <w:rFonts w:asciiTheme="majorHAnsi" w:hAnsiTheme="majorHAnsi"/>
          <w:sz w:val="24"/>
          <w:szCs w:val="24"/>
          <w:lang w:val="en-IN"/>
        </w:rPr>
      </w:pPr>
      <w:r w:rsidRPr="004F0807">
        <w:rPr>
          <w:rFonts w:asciiTheme="majorHAnsi" w:hAnsiTheme="majorHAnsi"/>
          <w:sz w:val="24"/>
          <w:szCs w:val="24"/>
          <w:lang w:val="en-IN"/>
        </w:rPr>
        <w:t>Awareness activities substantially increased community knowledge regarding TB.</w:t>
      </w:r>
    </w:p>
    <w:p w14:paraId="5501DA4E" w14:textId="77777777" w:rsidR="004F0807" w:rsidRPr="004F0807" w:rsidRDefault="004F0807" w:rsidP="004F0807">
      <w:pPr>
        <w:rPr>
          <w:rFonts w:asciiTheme="majorHAnsi" w:hAnsiTheme="majorHAnsi"/>
          <w:b/>
          <w:bCs/>
          <w:sz w:val="24"/>
          <w:szCs w:val="24"/>
          <w:u w:val="single"/>
          <w:lang w:val="en-IN"/>
        </w:rPr>
      </w:pPr>
      <w:r w:rsidRPr="004F0807">
        <w:rPr>
          <w:rFonts w:asciiTheme="majorHAnsi" w:hAnsiTheme="majorHAnsi"/>
          <w:b/>
          <w:bCs/>
          <w:sz w:val="24"/>
          <w:szCs w:val="24"/>
          <w:u w:val="single"/>
          <w:lang w:val="en-IN"/>
        </w:rPr>
        <w:t>Beneficiaries demonstrated improved understanding of:</w:t>
      </w:r>
    </w:p>
    <w:p w14:paraId="4320D43A" w14:textId="77777777" w:rsidR="004F0807" w:rsidRPr="004F0807" w:rsidRDefault="004F0807" w:rsidP="004F0807">
      <w:pPr>
        <w:numPr>
          <w:ilvl w:val="0"/>
          <w:numId w:val="20"/>
        </w:numPr>
        <w:rPr>
          <w:rFonts w:asciiTheme="majorHAnsi" w:hAnsiTheme="majorHAnsi"/>
          <w:sz w:val="24"/>
          <w:szCs w:val="24"/>
          <w:lang w:val="en-IN"/>
        </w:rPr>
      </w:pPr>
      <w:r w:rsidRPr="004F0807">
        <w:rPr>
          <w:rFonts w:asciiTheme="majorHAnsi" w:hAnsiTheme="majorHAnsi"/>
          <w:sz w:val="24"/>
          <w:szCs w:val="24"/>
          <w:lang w:val="en-IN"/>
        </w:rPr>
        <w:t xml:space="preserve">Early symptoms of TB. </w:t>
      </w:r>
    </w:p>
    <w:p w14:paraId="5D7A9281" w14:textId="77777777" w:rsidR="004F0807" w:rsidRPr="004F0807" w:rsidRDefault="004F0807" w:rsidP="004F0807">
      <w:pPr>
        <w:numPr>
          <w:ilvl w:val="0"/>
          <w:numId w:val="20"/>
        </w:numPr>
        <w:rPr>
          <w:rFonts w:asciiTheme="majorHAnsi" w:hAnsiTheme="majorHAnsi"/>
          <w:sz w:val="24"/>
          <w:szCs w:val="24"/>
          <w:lang w:val="en-IN"/>
        </w:rPr>
      </w:pPr>
      <w:r w:rsidRPr="004F0807">
        <w:rPr>
          <w:rFonts w:asciiTheme="majorHAnsi" w:hAnsiTheme="majorHAnsi"/>
          <w:sz w:val="24"/>
          <w:szCs w:val="24"/>
          <w:lang w:val="en-IN"/>
        </w:rPr>
        <w:t xml:space="preserve">Importance of timely diagnosis. </w:t>
      </w:r>
    </w:p>
    <w:p w14:paraId="42534C1C" w14:textId="77777777" w:rsidR="004F0807" w:rsidRPr="004F0807" w:rsidRDefault="004F0807" w:rsidP="004F0807">
      <w:pPr>
        <w:numPr>
          <w:ilvl w:val="0"/>
          <w:numId w:val="20"/>
        </w:numPr>
        <w:rPr>
          <w:rFonts w:asciiTheme="majorHAnsi" w:hAnsiTheme="majorHAnsi"/>
          <w:sz w:val="24"/>
          <w:szCs w:val="24"/>
          <w:lang w:val="en-IN"/>
        </w:rPr>
      </w:pPr>
      <w:r w:rsidRPr="004F0807">
        <w:rPr>
          <w:rFonts w:asciiTheme="majorHAnsi" w:hAnsiTheme="majorHAnsi"/>
          <w:sz w:val="24"/>
          <w:szCs w:val="24"/>
          <w:lang w:val="en-IN"/>
        </w:rPr>
        <w:t xml:space="preserve">Infection prevention. </w:t>
      </w:r>
    </w:p>
    <w:p w14:paraId="109BA192" w14:textId="77777777" w:rsidR="004F0807" w:rsidRPr="004F0807" w:rsidRDefault="004F0807" w:rsidP="004F0807">
      <w:pPr>
        <w:numPr>
          <w:ilvl w:val="0"/>
          <w:numId w:val="20"/>
        </w:numPr>
        <w:rPr>
          <w:rFonts w:asciiTheme="majorHAnsi" w:hAnsiTheme="majorHAnsi"/>
          <w:sz w:val="24"/>
          <w:szCs w:val="24"/>
          <w:lang w:val="en-IN"/>
        </w:rPr>
      </w:pPr>
      <w:r w:rsidRPr="004F0807">
        <w:rPr>
          <w:rFonts w:asciiTheme="majorHAnsi" w:hAnsiTheme="majorHAnsi"/>
          <w:sz w:val="24"/>
          <w:szCs w:val="24"/>
          <w:lang w:val="en-IN"/>
        </w:rPr>
        <w:lastRenderedPageBreak/>
        <w:t xml:space="preserve">Proper cough etiquette. </w:t>
      </w:r>
    </w:p>
    <w:p w14:paraId="3D9217E2" w14:textId="77777777" w:rsidR="004F0807" w:rsidRPr="004F0807" w:rsidRDefault="004F0807" w:rsidP="004F0807">
      <w:pPr>
        <w:numPr>
          <w:ilvl w:val="0"/>
          <w:numId w:val="20"/>
        </w:numPr>
        <w:rPr>
          <w:rFonts w:asciiTheme="majorHAnsi" w:hAnsiTheme="majorHAnsi"/>
          <w:sz w:val="24"/>
          <w:szCs w:val="24"/>
          <w:lang w:val="en-IN"/>
        </w:rPr>
      </w:pPr>
      <w:r w:rsidRPr="004F0807">
        <w:rPr>
          <w:rFonts w:asciiTheme="majorHAnsi" w:hAnsiTheme="majorHAnsi"/>
          <w:sz w:val="24"/>
          <w:szCs w:val="24"/>
          <w:lang w:val="en-IN"/>
        </w:rPr>
        <w:t xml:space="preserve">Nutrition during treatment. </w:t>
      </w:r>
    </w:p>
    <w:p w14:paraId="28AB1BA2" w14:textId="77777777" w:rsidR="004F0807" w:rsidRPr="004F0807" w:rsidRDefault="004F0807" w:rsidP="004F0807">
      <w:pPr>
        <w:numPr>
          <w:ilvl w:val="0"/>
          <w:numId w:val="20"/>
        </w:numPr>
        <w:rPr>
          <w:rFonts w:asciiTheme="majorHAnsi" w:hAnsiTheme="majorHAnsi"/>
          <w:sz w:val="24"/>
          <w:szCs w:val="24"/>
          <w:lang w:val="en-IN"/>
        </w:rPr>
      </w:pPr>
      <w:r w:rsidRPr="004F0807">
        <w:rPr>
          <w:rFonts w:asciiTheme="majorHAnsi" w:hAnsiTheme="majorHAnsi"/>
          <w:sz w:val="24"/>
          <w:szCs w:val="24"/>
          <w:lang w:val="en-IN"/>
        </w:rPr>
        <w:t xml:space="preserve">Completing the full treatment course. </w:t>
      </w:r>
    </w:p>
    <w:p w14:paraId="474FEA38" w14:textId="77777777" w:rsidR="004F0807" w:rsidRPr="004F0807" w:rsidRDefault="004F0807" w:rsidP="00903669">
      <w:pPr>
        <w:jc w:val="both"/>
        <w:rPr>
          <w:rFonts w:asciiTheme="majorHAnsi" w:hAnsiTheme="majorHAnsi"/>
          <w:sz w:val="24"/>
          <w:szCs w:val="24"/>
          <w:lang w:val="en-IN"/>
        </w:rPr>
      </w:pPr>
      <w:r w:rsidRPr="004F0807">
        <w:rPr>
          <w:rFonts w:asciiTheme="majorHAnsi" w:hAnsiTheme="majorHAnsi"/>
          <w:sz w:val="24"/>
          <w:szCs w:val="24"/>
          <w:lang w:val="en-IN"/>
        </w:rPr>
        <w:t>Many beneficiaries also shared the information with family members and neighbours, multiplying the project's impact.</w:t>
      </w:r>
    </w:p>
    <w:p w14:paraId="5FD95469" w14:textId="64DCDD25" w:rsidR="004F0807" w:rsidRPr="004F0807" w:rsidRDefault="004F0807" w:rsidP="004F0807">
      <w:pPr>
        <w:rPr>
          <w:rFonts w:asciiTheme="majorHAnsi" w:hAnsiTheme="majorHAnsi"/>
          <w:sz w:val="24"/>
          <w:szCs w:val="24"/>
          <w:lang w:val="en-IN"/>
        </w:rPr>
      </w:pPr>
    </w:p>
    <w:p w14:paraId="2F8839D4" w14:textId="77777777"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E. Household Economic Relief</w:t>
      </w:r>
    </w:p>
    <w:p w14:paraId="181F5342" w14:textId="77777777" w:rsidR="004F0807" w:rsidRPr="004F0807" w:rsidRDefault="004F0807" w:rsidP="00903669">
      <w:pPr>
        <w:jc w:val="both"/>
        <w:rPr>
          <w:rFonts w:asciiTheme="majorHAnsi" w:hAnsiTheme="majorHAnsi"/>
          <w:sz w:val="24"/>
          <w:szCs w:val="24"/>
          <w:lang w:val="en-IN"/>
        </w:rPr>
      </w:pPr>
      <w:r w:rsidRPr="004F0807">
        <w:rPr>
          <w:rFonts w:asciiTheme="majorHAnsi" w:hAnsiTheme="majorHAnsi"/>
          <w:sz w:val="24"/>
          <w:szCs w:val="24"/>
          <w:lang w:val="en-IN"/>
        </w:rPr>
        <w:t>TB treatment often affects household income because patients are unable to work.</w:t>
      </w:r>
    </w:p>
    <w:p w14:paraId="04C9CB45" w14:textId="77777777" w:rsidR="004F0807" w:rsidRPr="004F0807" w:rsidRDefault="004F0807" w:rsidP="00903669">
      <w:pPr>
        <w:jc w:val="both"/>
        <w:rPr>
          <w:rFonts w:asciiTheme="majorHAnsi" w:hAnsiTheme="majorHAnsi"/>
          <w:sz w:val="24"/>
          <w:szCs w:val="24"/>
          <w:lang w:val="en-IN"/>
        </w:rPr>
      </w:pPr>
      <w:r w:rsidRPr="004F0807">
        <w:rPr>
          <w:rFonts w:asciiTheme="majorHAnsi" w:hAnsiTheme="majorHAnsi"/>
          <w:sz w:val="24"/>
          <w:szCs w:val="24"/>
          <w:lang w:val="en-IN"/>
        </w:rPr>
        <w:t>The nutrition kits reduced household expenditure on food, allowing families to redirect limited resources toward other essential needs such as education, transportation, and medicines.</w:t>
      </w:r>
    </w:p>
    <w:p w14:paraId="4C87C3B3" w14:textId="77777777" w:rsidR="004F0807" w:rsidRPr="004F0807" w:rsidRDefault="004F0807" w:rsidP="00903669">
      <w:pPr>
        <w:jc w:val="both"/>
        <w:rPr>
          <w:rFonts w:asciiTheme="majorHAnsi" w:hAnsiTheme="majorHAnsi"/>
          <w:sz w:val="24"/>
          <w:szCs w:val="24"/>
          <w:lang w:val="en-IN"/>
        </w:rPr>
      </w:pPr>
      <w:r w:rsidRPr="004F0807">
        <w:rPr>
          <w:rFonts w:asciiTheme="majorHAnsi" w:hAnsiTheme="majorHAnsi"/>
          <w:sz w:val="24"/>
          <w:szCs w:val="24"/>
          <w:lang w:val="en-IN"/>
        </w:rPr>
        <w:t>Several families stated that the project significantly eased their financial burden.</w:t>
      </w:r>
    </w:p>
    <w:p w14:paraId="0F6B7542" w14:textId="081CC5A9" w:rsidR="004F0807" w:rsidRPr="004F0807" w:rsidRDefault="004F0807" w:rsidP="004F0807">
      <w:pPr>
        <w:rPr>
          <w:rFonts w:asciiTheme="majorHAnsi" w:hAnsiTheme="majorHAnsi"/>
          <w:sz w:val="24"/>
          <w:szCs w:val="24"/>
          <w:lang w:val="en-IN"/>
        </w:rPr>
      </w:pPr>
    </w:p>
    <w:p w14:paraId="287E268A" w14:textId="77777777"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9. Beneficiary Satisfaction</w:t>
      </w:r>
    </w:p>
    <w:p w14:paraId="0A995381"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Overall satisfaction with the programme was very high.</w:t>
      </w:r>
    </w:p>
    <w:tbl>
      <w:tblPr>
        <w:tblW w:w="5720"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11"/>
        <w:gridCol w:w="2209"/>
      </w:tblGrid>
      <w:tr w:rsidR="004F0807" w:rsidRPr="004F0807" w14:paraId="71BB1AC5" w14:textId="77777777" w:rsidTr="00044395">
        <w:trPr>
          <w:trHeight w:val="522"/>
          <w:tblHeader/>
          <w:tblCellSpacing w:w="15" w:type="dxa"/>
          <w:jc w:val="center"/>
        </w:trPr>
        <w:tc>
          <w:tcPr>
            <w:tcW w:w="0" w:type="auto"/>
            <w:shd w:val="clear" w:color="auto" w:fill="FABF8F" w:themeFill="accent6" w:themeFillTint="99"/>
            <w:vAlign w:val="center"/>
            <w:hideMark/>
          </w:tcPr>
          <w:p w14:paraId="37252766" w14:textId="77777777" w:rsidR="004F0807" w:rsidRPr="004F0807" w:rsidRDefault="004F0807" w:rsidP="00903669">
            <w:pPr>
              <w:jc w:val="center"/>
              <w:rPr>
                <w:rFonts w:asciiTheme="majorHAnsi" w:hAnsiTheme="majorHAnsi"/>
                <w:b/>
                <w:bCs/>
                <w:sz w:val="24"/>
                <w:szCs w:val="24"/>
                <w:lang w:val="en-IN"/>
              </w:rPr>
            </w:pPr>
            <w:r w:rsidRPr="004F0807">
              <w:rPr>
                <w:rFonts w:asciiTheme="majorHAnsi" w:hAnsiTheme="majorHAnsi"/>
                <w:b/>
                <w:bCs/>
                <w:sz w:val="24"/>
                <w:szCs w:val="24"/>
                <w:lang w:val="en-IN"/>
              </w:rPr>
              <w:t>Indicator</w:t>
            </w:r>
          </w:p>
        </w:tc>
        <w:tc>
          <w:tcPr>
            <w:tcW w:w="0" w:type="auto"/>
            <w:shd w:val="clear" w:color="auto" w:fill="FABF8F" w:themeFill="accent6" w:themeFillTint="99"/>
            <w:vAlign w:val="center"/>
            <w:hideMark/>
          </w:tcPr>
          <w:p w14:paraId="27653BFD" w14:textId="77777777" w:rsidR="004F0807" w:rsidRPr="004F0807" w:rsidRDefault="004F0807" w:rsidP="00903669">
            <w:pPr>
              <w:jc w:val="center"/>
              <w:rPr>
                <w:rFonts w:asciiTheme="majorHAnsi" w:hAnsiTheme="majorHAnsi"/>
                <w:b/>
                <w:bCs/>
                <w:sz w:val="24"/>
                <w:szCs w:val="24"/>
                <w:lang w:val="en-IN"/>
              </w:rPr>
            </w:pPr>
            <w:r w:rsidRPr="004F0807">
              <w:rPr>
                <w:rFonts w:asciiTheme="majorHAnsi" w:hAnsiTheme="majorHAnsi"/>
                <w:b/>
                <w:bCs/>
                <w:sz w:val="24"/>
                <w:szCs w:val="24"/>
                <w:lang w:val="en-IN"/>
              </w:rPr>
              <w:t>Satisfaction</w:t>
            </w:r>
          </w:p>
        </w:tc>
      </w:tr>
      <w:tr w:rsidR="004F0807" w:rsidRPr="004F0807" w14:paraId="035CB836" w14:textId="77777777" w:rsidTr="00903669">
        <w:trPr>
          <w:trHeight w:val="522"/>
          <w:tblCellSpacing w:w="15" w:type="dxa"/>
          <w:jc w:val="center"/>
        </w:trPr>
        <w:tc>
          <w:tcPr>
            <w:tcW w:w="0" w:type="auto"/>
            <w:vAlign w:val="center"/>
            <w:hideMark/>
          </w:tcPr>
          <w:p w14:paraId="31FEEACF"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Nutrition Kit Quality</w:t>
            </w:r>
          </w:p>
        </w:tc>
        <w:tc>
          <w:tcPr>
            <w:tcW w:w="0" w:type="auto"/>
            <w:vAlign w:val="center"/>
            <w:hideMark/>
          </w:tcPr>
          <w:p w14:paraId="1B82C8C4" w14:textId="77777777" w:rsidR="004F0807" w:rsidRPr="004F0807" w:rsidRDefault="004F0807" w:rsidP="00903669">
            <w:pPr>
              <w:jc w:val="center"/>
              <w:rPr>
                <w:rFonts w:asciiTheme="majorHAnsi" w:hAnsiTheme="majorHAnsi"/>
                <w:sz w:val="24"/>
                <w:szCs w:val="24"/>
                <w:lang w:val="en-IN"/>
              </w:rPr>
            </w:pPr>
            <w:r w:rsidRPr="004F0807">
              <w:rPr>
                <w:rFonts w:asciiTheme="majorHAnsi" w:hAnsiTheme="majorHAnsi"/>
                <w:sz w:val="24"/>
                <w:szCs w:val="24"/>
                <w:lang w:val="en-IN"/>
              </w:rPr>
              <w:t>97%</w:t>
            </w:r>
          </w:p>
        </w:tc>
      </w:tr>
      <w:tr w:rsidR="004F0807" w:rsidRPr="004F0807" w14:paraId="71687A4E" w14:textId="77777777" w:rsidTr="00903669">
        <w:trPr>
          <w:trHeight w:val="532"/>
          <w:tblCellSpacing w:w="15" w:type="dxa"/>
          <w:jc w:val="center"/>
        </w:trPr>
        <w:tc>
          <w:tcPr>
            <w:tcW w:w="0" w:type="auto"/>
            <w:vAlign w:val="center"/>
            <w:hideMark/>
          </w:tcPr>
          <w:p w14:paraId="17139B27"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Distribution Process</w:t>
            </w:r>
          </w:p>
        </w:tc>
        <w:tc>
          <w:tcPr>
            <w:tcW w:w="0" w:type="auto"/>
            <w:vAlign w:val="center"/>
            <w:hideMark/>
          </w:tcPr>
          <w:p w14:paraId="6633EF19" w14:textId="77777777" w:rsidR="004F0807" w:rsidRPr="004F0807" w:rsidRDefault="004F0807" w:rsidP="00903669">
            <w:pPr>
              <w:jc w:val="center"/>
              <w:rPr>
                <w:rFonts w:asciiTheme="majorHAnsi" w:hAnsiTheme="majorHAnsi"/>
                <w:sz w:val="24"/>
                <w:szCs w:val="24"/>
                <w:lang w:val="en-IN"/>
              </w:rPr>
            </w:pPr>
            <w:r w:rsidRPr="004F0807">
              <w:rPr>
                <w:rFonts w:asciiTheme="majorHAnsi" w:hAnsiTheme="majorHAnsi"/>
                <w:sz w:val="24"/>
                <w:szCs w:val="24"/>
                <w:lang w:val="en-IN"/>
              </w:rPr>
              <w:t>96%</w:t>
            </w:r>
          </w:p>
        </w:tc>
      </w:tr>
      <w:tr w:rsidR="004F0807" w:rsidRPr="004F0807" w14:paraId="1E4D9DE2" w14:textId="77777777" w:rsidTr="00903669">
        <w:trPr>
          <w:trHeight w:val="522"/>
          <w:tblCellSpacing w:w="15" w:type="dxa"/>
          <w:jc w:val="center"/>
        </w:trPr>
        <w:tc>
          <w:tcPr>
            <w:tcW w:w="0" w:type="auto"/>
            <w:vAlign w:val="center"/>
            <w:hideMark/>
          </w:tcPr>
          <w:p w14:paraId="5028F593"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Staff Behaviour</w:t>
            </w:r>
          </w:p>
        </w:tc>
        <w:tc>
          <w:tcPr>
            <w:tcW w:w="0" w:type="auto"/>
            <w:vAlign w:val="center"/>
            <w:hideMark/>
          </w:tcPr>
          <w:p w14:paraId="4E61F054" w14:textId="77777777" w:rsidR="004F0807" w:rsidRPr="004F0807" w:rsidRDefault="004F0807" w:rsidP="00903669">
            <w:pPr>
              <w:jc w:val="center"/>
              <w:rPr>
                <w:rFonts w:asciiTheme="majorHAnsi" w:hAnsiTheme="majorHAnsi"/>
                <w:sz w:val="24"/>
                <w:szCs w:val="24"/>
                <w:lang w:val="en-IN"/>
              </w:rPr>
            </w:pPr>
            <w:r w:rsidRPr="004F0807">
              <w:rPr>
                <w:rFonts w:asciiTheme="majorHAnsi" w:hAnsiTheme="majorHAnsi"/>
                <w:sz w:val="24"/>
                <w:szCs w:val="24"/>
                <w:lang w:val="en-IN"/>
              </w:rPr>
              <w:t>99%</w:t>
            </w:r>
          </w:p>
        </w:tc>
      </w:tr>
      <w:tr w:rsidR="004F0807" w:rsidRPr="004F0807" w14:paraId="15231EB0" w14:textId="77777777" w:rsidTr="00903669">
        <w:trPr>
          <w:trHeight w:val="522"/>
          <w:tblCellSpacing w:w="15" w:type="dxa"/>
          <w:jc w:val="center"/>
        </w:trPr>
        <w:tc>
          <w:tcPr>
            <w:tcW w:w="0" w:type="auto"/>
            <w:vAlign w:val="center"/>
            <w:hideMark/>
          </w:tcPr>
          <w:p w14:paraId="22AEB900"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Timeliness</w:t>
            </w:r>
          </w:p>
        </w:tc>
        <w:tc>
          <w:tcPr>
            <w:tcW w:w="0" w:type="auto"/>
            <w:vAlign w:val="center"/>
            <w:hideMark/>
          </w:tcPr>
          <w:p w14:paraId="23FBFCEF" w14:textId="77777777" w:rsidR="004F0807" w:rsidRPr="004F0807" w:rsidRDefault="004F0807" w:rsidP="00903669">
            <w:pPr>
              <w:jc w:val="center"/>
              <w:rPr>
                <w:rFonts w:asciiTheme="majorHAnsi" w:hAnsiTheme="majorHAnsi"/>
                <w:sz w:val="24"/>
                <w:szCs w:val="24"/>
                <w:lang w:val="en-IN"/>
              </w:rPr>
            </w:pPr>
            <w:r w:rsidRPr="004F0807">
              <w:rPr>
                <w:rFonts w:asciiTheme="majorHAnsi" w:hAnsiTheme="majorHAnsi"/>
                <w:sz w:val="24"/>
                <w:szCs w:val="24"/>
                <w:lang w:val="en-IN"/>
              </w:rPr>
              <w:t>94%</w:t>
            </w:r>
          </w:p>
        </w:tc>
      </w:tr>
      <w:tr w:rsidR="004F0807" w:rsidRPr="004F0807" w14:paraId="294BDC1D" w14:textId="77777777" w:rsidTr="00903669">
        <w:trPr>
          <w:trHeight w:val="522"/>
          <w:tblCellSpacing w:w="15" w:type="dxa"/>
          <w:jc w:val="center"/>
        </w:trPr>
        <w:tc>
          <w:tcPr>
            <w:tcW w:w="0" w:type="auto"/>
            <w:vAlign w:val="center"/>
            <w:hideMark/>
          </w:tcPr>
          <w:p w14:paraId="7F5D12CF"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Overall Programme</w:t>
            </w:r>
          </w:p>
        </w:tc>
        <w:tc>
          <w:tcPr>
            <w:tcW w:w="0" w:type="auto"/>
            <w:vAlign w:val="center"/>
            <w:hideMark/>
          </w:tcPr>
          <w:p w14:paraId="30A79D57" w14:textId="77777777" w:rsidR="004F0807" w:rsidRPr="004F0807" w:rsidRDefault="004F0807" w:rsidP="00903669">
            <w:pPr>
              <w:jc w:val="center"/>
              <w:rPr>
                <w:rFonts w:asciiTheme="majorHAnsi" w:hAnsiTheme="majorHAnsi"/>
                <w:sz w:val="24"/>
                <w:szCs w:val="24"/>
                <w:lang w:val="en-IN"/>
              </w:rPr>
            </w:pPr>
            <w:r w:rsidRPr="004F0807">
              <w:rPr>
                <w:rFonts w:asciiTheme="majorHAnsi" w:hAnsiTheme="majorHAnsi"/>
                <w:sz w:val="24"/>
                <w:szCs w:val="24"/>
                <w:lang w:val="en-IN"/>
              </w:rPr>
              <w:t>97%</w:t>
            </w:r>
          </w:p>
        </w:tc>
      </w:tr>
    </w:tbl>
    <w:p w14:paraId="5E47FF47" w14:textId="77777777" w:rsidR="004F0807" w:rsidRPr="004F0807" w:rsidRDefault="004F0807" w:rsidP="004F0807">
      <w:pPr>
        <w:rPr>
          <w:rFonts w:asciiTheme="majorHAnsi" w:hAnsiTheme="majorHAnsi"/>
          <w:b/>
          <w:bCs/>
          <w:sz w:val="24"/>
          <w:szCs w:val="24"/>
          <w:u w:val="single"/>
          <w:lang w:val="en-IN"/>
        </w:rPr>
      </w:pPr>
      <w:r w:rsidRPr="004F0807">
        <w:rPr>
          <w:rFonts w:asciiTheme="majorHAnsi" w:hAnsiTheme="majorHAnsi"/>
          <w:b/>
          <w:bCs/>
          <w:sz w:val="24"/>
          <w:szCs w:val="24"/>
          <w:u w:val="single"/>
          <w:lang w:val="en-IN"/>
        </w:rPr>
        <w:t>Beneficiaries appreciated:</w:t>
      </w:r>
    </w:p>
    <w:p w14:paraId="0B193038" w14:textId="77777777" w:rsidR="004F0807" w:rsidRPr="004F0807" w:rsidRDefault="004F0807" w:rsidP="004F0807">
      <w:pPr>
        <w:numPr>
          <w:ilvl w:val="0"/>
          <w:numId w:val="21"/>
        </w:numPr>
        <w:rPr>
          <w:rFonts w:asciiTheme="majorHAnsi" w:hAnsiTheme="majorHAnsi"/>
          <w:sz w:val="24"/>
          <w:szCs w:val="24"/>
          <w:lang w:val="en-IN"/>
        </w:rPr>
      </w:pPr>
      <w:r w:rsidRPr="004F0807">
        <w:rPr>
          <w:rFonts w:asciiTheme="majorHAnsi" w:hAnsiTheme="majorHAnsi"/>
          <w:sz w:val="24"/>
          <w:szCs w:val="24"/>
          <w:lang w:val="en-IN"/>
        </w:rPr>
        <w:t xml:space="preserve">Quality of food items. </w:t>
      </w:r>
    </w:p>
    <w:p w14:paraId="605B9D9F" w14:textId="77777777" w:rsidR="004F0807" w:rsidRPr="004F0807" w:rsidRDefault="004F0807" w:rsidP="004F0807">
      <w:pPr>
        <w:numPr>
          <w:ilvl w:val="0"/>
          <w:numId w:val="21"/>
        </w:numPr>
        <w:rPr>
          <w:rFonts w:asciiTheme="majorHAnsi" w:hAnsiTheme="majorHAnsi"/>
          <w:sz w:val="24"/>
          <w:szCs w:val="24"/>
          <w:lang w:val="en-IN"/>
        </w:rPr>
      </w:pPr>
      <w:r w:rsidRPr="004F0807">
        <w:rPr>
          <w:rFonts w:asciiTheme="majorHAnsi" w:hAnsiTheme="majorHAnsi"/>
          <w:sz w:val="24"/>
          <w:szCs w:val="24"/>
          <w:lang w:val="en-IN"/>
        </w:rPr>
        <w:t xml:space="preserve">Respectful behaviour of project staff. </w:t>
      </w:r>
    </w:p>
    <w:p w14:paraId="35BACF54" w14:textId="77777777" w:rsidR="004F0807" w:rsidRPr="004F0807" w:rsidRDefault="004F0807" w:rsidP="004F0807">
      <w:pPr>
        <w:numPr>
          <w:ilvl w:val="0"/>
          <w:numId w:val="21"/>
        </w:numPr>
        <w:rPr>
          <w:rFonts w:asciiTheme="majorHAnsi" w:hAnsiTheme="majorHAnsi"/>
          <w:sz w:val="24"/>
          <w:szCs w:val="24"/>
          <w:lang w:val="en-IN"/>
        </w:rPr>
      </w:pPr>
      <w:r w:rsidRPr="004F0807">
        <w:rPr>
          <w:rFonts w:asciiTheme="majorHAnsi" w:hAnsiTheme="majorHAnsi"/>
          <w:sz w:val="24"/>
          <w:szCs w:val="24"/>
          <w:lang w:val="en-IN"/>
        </w:rPr>
        <w:t xml:space="preserve">Transparent beneficiary selection. </w:t>
      </w:r>
    </w:p>
    <w:p w14:paraId="5AB098F0" w14:textId="77777777" w:rsidR="004F0807" w:rsidRPr="004F0807" w:rsidRDefault="004F0807" w:rsidP="004F0807">
      <w:pPr>
        <w:numPr>
          <w:ilvl w:val="0"/>
          <w:numId w:val="21"/>
        </w:numPr>
        <w:rPr>
          <w:rFonts w:asciiTheme="majorHAnsi" w:hAnsiTheme="majorHAnsi"/>
          <w:sz w:val="24"/>
          <w:szCs w:val="24"/>
          <w:lang w:val="en-IN"/>
        </w:rPr>
      </w:pPr>
      <w:r w:rsidRPr="004F0807">
        <w:rPr>
          <w:rFonts w:asciiTheme="majorHAnsi" w:hAnsiTheme="majorHAnsi"/>
          <w:sz w:val="24"/>
          <w:szCs w:val="24"/>
          <w:lang w:val="en-IN"/>
        </w:rPr>
        <w:lastRenderedPageBreak/>
        <w:t xml:space="preserve">Coordination with health officials. </w:t>
      </w:r>
    </w:p>
    <w:p w14:paraId="43E81DB5" w14:textId="77777777" w:rsidR="004F0807" w:rsidRPr="004F0807" w:rsidRDefault="004F0807" w:rsidP="004F0807">
      <w:pPr>
        <w:numPr>
          <w:ilvl w:val="0"/>
          <w:numId w:val="21"/>
        </w:numPr>
        <w:rPr>
          <w:rFonts w:asciiTheme="majorHAnsi" w:hAnsiTheme="majorHAnsi"/>
          <w:sz w:val="24"/>
          <w:szCs w:val="24"/>
          <w:lang w:val="en-IN"/>
        </w:rPr>
      </w:pPr>
      <w:r w:rsidRPr="004F0807">
        <w:rPr>
          <w:rFonts w:asciiTheme="majorHAnsi" w:hAnsiTheme="majorHAnsi"/>
          <w:sz w:val="24"/>
          <w:szCs w:val="24"/>
          <w:lang w:val="en-IN"/>
        </w:rPr>
        <w:t xml:space="preserve">Timely distribution. </w:t>
      </w:r>
    </w:p>
    <w:p w14:paraId="3AC87F86" w14:textId="52D7A97A" w:rsidR="004F0807" w:rsidRPr="004F0807" w:rsidRDefault="004F0807" w:rsidP="004F0807">
      <w:pPr>
        <w:rPr>
          <w:rFonts w:asciiTheme="majorHAnsi" w:hAnsiTheme="majorHAnsi"/>
          <w:sz w:val="24"/>
          <w:szCs w:val="24"/>
          <w:lang w:val="en-IN"/>
        </w:rPr>
      </w:pPr>
    </w:p>
    <w:p w14:paraId="38D0F832" w14:textId="77777777"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10. Institutional Impact</w:t>
      </w:r>
    </w:p>
    <w:p w14:paraId="43CE58B3"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The project strengthened coordination among:</w:t>
      </w:r>
    </w:p>
    <w:p w14:paraId="5E2DB041" w14:textId="77777777" w:rsidR="004F0807" w:rsidRPr="004F0807" w:rsidRDefault="004F0807" w:rsidP="004F0807">
      <w:pPr>
        <w:numPr>
          <w:ilvl w:val="0"/>
          <w:numId w:val="22"/>
        </w:numPr>
        <w:rPr>
          <w:rFonts w:asciiTheme="majorHAnsi" w:hAnsiTheme="majorHAnsi"/>
          <w:sz w:val="24"/>
          <w:szCs w:val="24"/>
          <w:lang w:val="en-IN"/>
        </w:rPr>
      </w:pPr>
      <w:r w:rsidRPr="004F0807">
        <w:rPr>
          <w:rFonts w:asciiTheme="majorHAnsi" w:hAnsiTheme="majorHAnsi"/>
          <w:sz w:val="24"/>
          <w:szCs w:val="24"/>
          <w:lang w:val="en-IN"/>
        </w:rPr>
        <w:t xml:space="preserve">District Tuberculosis Office </w:t>
      </w:r>
    </w:p>
    <w:p w14:paraId="19CF96AA" w14:textId="77777777" w:rsidR="004F0807" w:rsidRPr="004F0807" w:rsidRDefault="004F0807" w:rsidP="004F0807">
      <w:pPr>
        <w:numPr>
          <w:ilvl w:val="0"/>
          <w:numId w:val="22"/>
        </w:numPr>
        <w:rPr>
          <w:rFonts w:asciiTheme="majorHAnsi" w:hAnsiTheme="majorHAnsi"/>
          <w:sz w:val="24"/>
          <w:szCs w:val="24"/>
          <w:lang w:val="en-IN"/>
        </w:rPr>
      </w:pPr>
      <w:r w:rsidRPr="004F0807">
        <w:rPr>
          <w:rFonts w:asciiTheme="majorHAnsi" w:hAnsiTheme="majorHAnsi"/>
          <w:sz w:val="24"/>
          <w:szCs w:val="24"/>
          <w:lang w:val="en-IN"/>
        </w:rPr>
        <w:t xml:space="preserve">CHCs </w:t>
      </w:r>
    </w:p>
    <w:p w14:paraId="4BD3C48F" w14:textId="77777777" w:rsidR="004F0807" w:rsidRPr="004F0807" w:rsidRDefault="004F0807" w:rsidP="004F0807">
      <w:pPr>
        <w:numPr>
          <w:ilvl w:val="0"/>
          <w:numId w:val="22"/>
        </w:numPr>
        <w:rPr>
          <w:rFonts w:asciiTheme="majorHAnsi" w:hAnsiTheme="majorHAnsi"/>
          <w:sz w:val="24"/>
          <w:szCs w:val="24"/>
          <w:lang w:val="en-IN"/>
        </w:rPr>
      </w:pPr>
      <w:r w:rsidRPr="004F0807">
        <w:rPr>
          <w:rFonts w:asciiTheme="majorHAnsi" w:hAnsiTheme="majorHAnsi"/>
          <w:sz w:val="24"/>
          <w:szCs w:val="24"/>
          <w:lang w:val="en-IN"/>
        </w:rPr>
        <w:t xml:space="preserve">PHCs </w:t>
      </w:r>
    </w:p>
    <w:p w14:paraId="162882C2" w14:textId="77777777" w:rsidR="004F0807" w:rsidRPr="004F0807" w:rsidRDefault="004F0807" w:rsidP="004F0807">
      <w:pPr>
        <w:numPr>
          <w:ilvl w:val="0"/>
          <w:numId w:val="22"/>
        </w:numPr>
        <w:rPr>
          <w:rFonts w:asciiTheme="majorHAnsi" w:hAnsiTheme="majorHAnsi"/>
          <w:sz w:val="24"/>
          <w:szCs w:val="24"/>
          <w:lang w:val="en-IN"/>
        </w:rPr>
      </w:pPr>
      <w:r w:rsidRPr="004F0807">
        <w:rPr>
          <w:rFonts w:asciiTheme="majorHAnsi" w:hAnsiTheme="majorHAnsi"/>
          <w:sz w:val="24"/>
          <w:szCs w:val="24"/>
          <w:lang w:val="en-IN"/>
        </w:rPr>
        <w:t xml:space="preserve">Arogya Mandirs </w:t>
      </w:r>
    </w:p>
    <w:p w14:paraId="2B2D1A07" w14:textId="77777777" w:rsidR="004F0807" w:rsidRPr="004F0807" w:rsidRDefault="004F0807" w:rsidP="004F0807">
      <w:pPr>
        <w:numPr>
          <w:ilvl w:val="0"/>
          <w:numId w:val="22"/>
        </w:numPr>
        <w:rPr>
          <w:rFonts w:asciiTheme="majorHAnsi" w:hAnsiTheme="majorHAnsi"/>
          <w:sz w:val="24"/>
          <w:szCs w:val="24"/>
          <w:lang w:val="en-IN"/>
        </w:rPr>
      </w:pPr>
      <w:r w:rsidRPr="004F0807">
        <w:rPr>
          <w:rFonts w:asciiTheme="majorHAnsi" w:hAnsiTheme="majorHAnsi"/>
          <w:sz w:val="24"/>
          <w:szCs w:val="24"/>
          <w:lang w:val="en-IN"/>
        </w:rPr>
        <w:t xml:space="preserve">ASHA Workers </w:t>
      </w:r>
    </w:p>
    <w:p w14:paraId="7C4C584E" w14:textId="77777777" w:rsidR="004F0807" w:rsidRPr="004F0807" w:rsidRDefault="004F0807" w:rsidP="004F0807">
      <w:pPr>
        <w:numPr>
          <w:ilvl w:val="0"/>
          <w:numId w:val="22"/>
        </w:numPr>
        <w:rPr>
          <w:rFonts w:asciiTheme="majorHAnsi" w:hAnsiTheme="majorHAnsi"/>
          <w:sz w:val="24"/>
          <w:szCs w:val="24"/>
          <w:lang w:val="en-IN"/>
        </w:rPr>
      </w:pPr>
      <w:r w:rsidRPr="004F0807">
        <w:rPr>
          <w:rFonts w:asciiTheme="majorHAnsi" w:hAnsiTheme="majorHAnsi"/>
          <w:sz w:val="24"/>
          <w:szCs w:val="24"/>
          <w:lang w:val="en-IN"/>
        </w:rPr>
        <w:t xml:space="preserve">Community Volunteers </w:t>
      </w:r>
    </w:p>
    <w:p w14:paraId="17E49968" w14:textId="77777777" w:rsidR="004F0807" w:rsidRPr="004F0807" w:rsidRDefault="004F0807" w:rsidP="004F0807">
      <w:pPr>
        <w:numPr>
          <w:ilvl w:val="0"/>
          <w:numId w:val="22"/>
        </w:numPr>
        <w:rPr>
          <w:rFonts w:asciiTheme="majorHAnsi" w:hAnsiTheme="majorHAnsi"/>
          <w:sz w:val="24"/>
          <w:szCs w:val="24"/>
          <w:lang w:val="en-IN"/>
        </w:rPr>
      </w:pPr>
      <w:r w:rsidRPr="004F0807">
        <w:rPr>
          <w:rFonts w:asciiTheme="majorHAnsi" w:hAnsiTheme="majorHAnsi"/>
          <w:sz w:val="24"/>
          <w:szCs w:val="24"/>
          <w:lang w:val="en-IN"/>
        </w:rPr>
        <w:t xml:space="preserve">Vishwas Sansthan </w:t>
      </w:r>
    </w:p>
    <w:p w14:paraId="37DDE201" w14:textId="77777777" w:rsidR="004F0807" w:rsidRPr="004F0807" w:rsidRDefault="004F0807" w:rsidP="004F0807">
      <w:pPr>
        <w:numPr>
          <w:ilvl w:val="0"/>
          <w:numId w:val="22"/>
        </w:numPr>
        <w:rPr>
          <w:rFonts w:asciiTheme="majorHAnsi" w:hAnsiTheme="majorHAnsi"/>
          <w:sz w:val="24"/>
          <w:szCs w:val="24"/>
          <w:lang w:val="en-IN"/>
        </w:rPr>
      </w:pPr>
      <w:r w:rsidRPr="004F0807">
        <w:rPr>
          <w:rFonts w:asciiTheme="majorHAnsi" w:hAnsiTheme="majorHAnsi"/>
          <w:sz w:val="24"/>
          <w:szCs w:val="24"/>
          <w:lang w:val="en-IN"/>
        </w:rPr>
        <w:t xml:space="preserve">DFCCIL CSR Team </w:t>
      </w:r>
    </w:p>
    <w:p w14:paraId="5634152E"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This collaboration improved beneficiary identification, follow-up, and service delivery.</w:t>
      </w:r>
    </w:p>
    <w:p w14:paraId="271D773B" w14:textId="368D994B" w:rsidR="004F0807" w:rsidRPr="004F0807" w:rsidRDefault="004F0807" w:rsidP="004F0807">
      <w:pPr>
        <w:rPr>
          <w:rFonts w:asciiTheme="majorHAnsi" w:hAnsiTheme="majorHAnsi"/>
          <w:sz w:val="24"/>
          <w:szCs w:val="24"/>
          <w:lang w:val="en-IN"/>
        </w:rPr>
      </w:pPr>
    </w:p>
    <w:p w14:paraId="3073CD07" w14:textId="77777777"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11. Success Story (Illustrative)</w:t>
      </w:r>
    </w:p>
    <w:p w14:paraId="658D6107" w14:textId="0C53ACFA" w:rsidR="004F0807" w:rsidRPr="004F0807" w:rsidRDefault="004F0807" w:rsidP="004F0807">
      <w:pPr>
        <w:rPr>
          <w:rFonts w:asciiTheme="majorHAnsi" w:hAnsiTheme="majorHAnsi"/>
          <w:sz w:val="24"/>
          <w:szCs w:val="24"/>
          <w:lang w:val="en-IN"/>
        </w:rPr>
      </w:pPr>
      <w:r w:rsidRPr="004F0807">
        <w:rPr>
          <w:rFonts w:asciiTheme="majorHAnsi" w:hAnsiTheme="majorHAnsi"/>
          <w:b/>
          <w:bCs/>
          <w:sz w:val="24"/>
          <w:szCs w:val="24"/>
          <w:lang w:val="en-IN"/>
        </w:rPr>
        <w:t>Mr</w:t>
      </w:r>
      <w:r w:rsidR="00903669">
        <w:rPr>
          <w:rFonts w:asciiTheme="majorHAnsi" w:hAnsiTheme="majorHAnsi"/>
          <w:b/>
          <w:bCs/>
          <w:sz w:val="24"/>
          <w:szCs w:val="24"/>
          <w:lang w:val="en-IN"/>
        </w:rPr>
        <w:t>. Pushkar Gupta</w:t>
      </w:r>
      <w:r w:rsidRPr="004F0807">
        <w:rPr>
          <w:rFonts w:asciiTheme="majorHAnsi" w:hAnsiTheme="majorHAnsi"/>
          <w:b/>
          <w:bCs/>
          <w:sz w:val="24"/>
          <w:szCs w:val="24"/>
          <w:lang w:val="en-IN"/>
        </w:rPr>
        <w:t xml:space="preserve">., </w:t>
      </w:r>
      <w:r w:rsidR="00903669">
        <w:rPr>
          <w:rFonts w:asciiTheme="majorHAnsi" w:hAnsiTheme="majorHAnsi"/>
          <w:b/>
          <w:bCs/>
          <w:sz w:val="24"/>
          <w:szCs w:val="24"/>
          <w:lang w:val="en-IN"/>
        </w:rPr>
        <w:t>25</w:t>
      </w:r>
      <w:r w:rsidRPr="004F0807">
        <w:rPr>
          <w:rFonts w:asciiTheme="majorHAnsi" w:hAnsiTheme="majorHAnsi"/>
          <w:b/>
          <w:bCs/>
          <w:sz w:val="24"/>
          <w:szCs w:val="24"/>
          <w:lang w:val="en-IN"/>
        </w:rPr>
        <w:t xml:space="preserve"> years, </w:t>
      </w:r>
      <w:proofErr w:type="spellStart"/>
      <w:r w:rsidR="00903669">
        <w:rPr>
          <w:rFonts w:asciiTheme="majorHAnsi" w:hAnsiTheme="majorHAnsi"/>
          <w:b/>
          <w:bCs/>
          <w:sz w:val="24"/>
          <w:szCs w:val="24"/>
          <w:lang w:val="en-IN"/>
        </w:rPr>
        <w:t>Villiage</w:t>
      </w:r>
      <w:proofErr w:type="spellEnd"/>
      <w:r w:rsidR="00903669">
        <w:rPr>
          <w:rFonts w:asciiTheme="majorHAnsi" w:hAnsiTheme="majorHAnsi"/>
          <w:b/>
          <w:bCs/>
          <w:sz w:val="24"/>
          <w:szCs w:val="24"/>
          <w:lang w:val="en-IN"/>
        </w:rPr>
        <w:t xml:space="preserve"> </w:t>
      </w:r>
      <w:proofErr w:type="spellStart"/>
      <w:r w:rsidR="00903669">
        <w:rPr>
          <w:rFonts w:asciiTheme="majorHAnsi" w:hAnsiTheme="majorHAnsi"/>
          <w:b/>
          <w:bCs/>
          <w:sz w:val="24"/>
          <w:szCs w:val="24"/>
          <w:lang w:val="en-IN"/>
        </w:rPr>
        <w:t>Bandiyapur</w:t>
      </w:r>
      <w:proofErr w:type="spellEnd"/>
      <w:r w:rsidR="00903669">
        <w:rPr>
          <w:rFonts w:asciiTheme="majorHAnsi" w:hAnsiTheme="majorHAnsi"/>
          <w:b/>
          <w:bCs/>
          <w:sz w:val="24"/>
          <w:szCs w:val="24"/>
          <w:lang w:val="en-IN"/>
        </w:rPr>
        <w:t>, Rahi</w:t>
      </w:r>
      <w:r w:rsidRPr="004F0807">
        <w:rPr>
          <w:rFonts w:asciiTheme="majorHAnsi" w:hAnsiTheme="majorHAnsi"/>
          <w:b/>
          <w:bCs/>
          <w:sz w:val="24"/>
          <w:szCs w:val="24"/>
          <w:lang w:val="en-IN"/>
        </w:rPr>
        <w:t xml:space="preserve"> Block</w:t>
      </w:r>
      <w:r w:rsidR="00903669">
        <w:rPr>
          <w:rFonts w:asciiTheme="majorHAnsi" w:hAnsiTheme="majorHAnsi"/>
          <w:b/>
          <w:bCs/>
          <w:sz w:val="24"/>
          <w:szCs w:val="24"/>
          <w:lang w:val="en-IN"/>
        </w:rPr>
        <w:t>, Raebareli</w:t>
      </w:r>
    </w:p>
    <w:p w14:paraId="7BD0416D" w14:textId="07EBD3FC" w:rsidR="004F0807" w:rsidRPr="004F0807" w:rsidRDefault="004F0807" w:rsidP="00903669">
      <w:pPr>
        <w:jc w:val="both"/>
        <w:rPr>
          <w:rFonts w:asciiTheme="majorHAnsi" w:hAnsiTheme="majorHAnsi"/>
          <w:sz w:val="24"/>
          <w:szCs w:val="24"/>
          <w:lang w:val="en-IN"/>
        </w:rPr>
      </w:pPr>
      <w:r w:rsidRPr="004F0807">
        <w:rPr>
          <w:rFonts w:asciiTheme="majorHAnsi" w:hAnsiTheme="majorHAnsi"/>
          <w:sz w:val="24"/>
          <w:szCs w:val="24"/>
          <w:lang w:val="en-IN"/>
        </w:rPr>
        <w:t>After being diagnosed with pulmonary TB, Mr</w:t>
      </w:r>
      <w:r w:rsidR="00903669">
        <w:rPr>
          <w:rFonts w:asciiTheme="majorHAnsi" w:hAnsiTheme="majorHAnsi"/>
          <w:sz w:val="24"/>
          <w:szCs w:val="24"/>
          <w:lang w:val="en-IN"/>
        </w:rPr>
        <w:t>. Pushkar Gupta</w:t>
      </w:r>
      <w:r w:rsidRPr="004F0807">
        <w:rPr>
          <w:rFonts w:asciiTheme="majorHAnsi" w:hAnsiTheme="majorHAnsi"/>
          <w:sz w:val="24"/>
          <w:szCs w:val="24"/>
          <w:lang w:val="en-IN"/>
        </w:rPr>
        <w:t xml:space="preserve"> experienced severe weakness, weight loss, and financial hardship. The nutrition kit provided through the DFCCIL-supported project enabled her to consume protein-rich foods regularly while continuing her prescribed treatment.</w:t>
      </w:r>
    </w:p>
    <w:p w14:paraId="7F6AE469" w14:textId="77777777" w:rsidR="004F0807" w:rsidRPr="004F0807" w:rsidRDefault="004F0807" w:rsidP="00903669">
      <w:pPr>
        <w:jc w:val="both"/>
        <w:rPr>
          <w:rFonts w:asciiTheme="majorHAnsi" w:hAnsiTheme="majorHAnsi"/>
          <w:sz w:val="24"/>
          <w:szCs w:val="24"/>
          <w:lang w:val="en-IN"/>
        </w:rPr>
      </w:pPr>
      <w:r w:rsidRPr="004F0807">
        <w:rPr>
          <w:rFonts w:asciiTheme="majorHAnsi" w:hAnsiTheme="majorHAnsi"/>
          <w:sz w:val="24"/>
          <w:szCs w:val="24"/>
          <w:lang w:val="en-IN"/>
        </w:rPr>
        <w:t>During the impact assessment visit, she reported increased energy, improved appetite, gradual weight gain, and renewed confidence in completing her treatment. She also shared awareness messages with other women in her village, encouraging early diagnosis and proper treatment.</w:t>
      </w:r>
    </w:p>
    <w:p w14:paraId="42C98D0D" w14:textId="120A8C01" w:rsidR="004F0807" w:rsidRPr="004F0807" w:rsidRDefault="004F0807" w:rsidP="00903669">
      <w:pPr>
        <w:jc w:val="both"/>
        <w:rPr>
          <w:rFonts w:asciiTheme="majorHAnsi" w:hAnsiTheme="majorHAnsi"/>
          <w:sz w:val="24"/>
          <w:szCs w:val="24"/>
          <w:lang w:val="en-IN"/>
        </w:rPr>
      </w:pPr>
      <w:r w:rsidRPr="004F0807">
        <w:rPr>
          <w:rFonts w:asciiTheme="majorHAnsi" w:hAnsiTheme="majorHAnsi"/>
          <w:sz w:val="24"/>
          <w:szCs w:val="24"/>
          <w:lang w:val="en-IN"/>
        </w:rPr>
        <w:t>H</w:t>
      </w:r>
      <w:r w:rsidR="00903669">
        <w:rPr>
          <w:rFonts w:asciiTheme="majorHAnsi" w:hAnsiTheme="majorHAnsi"/>
          <w:sz w:val="24"/>
          <w:szCs w:val="24"/>
          <w:lang w:val="en-IN"/>
        </w:rPr>
        <w:t>is</w:t>
      </w:r>
      <w:r w:rsidRPr="004F0807">
        <w:rPr>
          <w:rFonts w:asciiTheme="majorHAnsi" w:hAnsiTheme="majorHAnsi"/>
          <w:sz w:val="24"/>
          <w:szCs w:val="24"/>
          <w:lang w:val="en-IN"/>
        </w:rPr>
        <w:t xml:space="preserve"> case demonstrates how nutritional support can positively influence treatment adherence and recovery.</w:t>
      </w:r>
    </w:p>
    <w:p w14:paraId="10F84470" w14:textId="77777777"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lastRenderedPageBreak/>
        <w:t>12. Challenges</w:t>
      </w:r>
    </w:p>
    <w:p w14:paraId="1F66364F"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Although the project was successful, a few operational challenges were identified:</w:t>
      </w:r>
    </w:p>
    <w:p w14:paraId="2F3E4254" w14:textId="77777777" w:rsidR="004F0807" w:rsidRPr="004F0807" w:rsidRDefault="004F0807" w:rsidP="004F0807">
      <w:pPr>
        <w:numPr>
          <w:ilvl w:val="0"/>
          <w:numId w:val="23"/>
        </w:numPr>
        <w:rPr>
          <w:rFonts w:asciiTheme="majorHAnsi" w:hAnsiTheme="majorHAnsi"/>
          <w:sz w:val="24"/>
          <w:szCs w:val="24"/>
          <w:lang w:val="en-IN"/>
        </w:rPr>
      </w:pPr>
      <w:r w:rsidRPr="004F0807">
        <w:rPr>
          <w:rFonts w:asciiTheme="majorHAnsi" w:hAnsiTheme="majorHAnsi"/>
          <w:sz w:val="24"/>
          <w:szCs w:val="24"/>
          <w:lang w:val="en-IN"/>
        </w:rPr>
        <w:t xml:space="preserve">Remote villages required additional travel time. </w:t>
      </w:r>
    </w:p>
    <w:p w14:paraId="02834AE4" w14:textId="77777777" w:rsidR="004F0807" w:rsidRPr="004F0807" w:rsidRDefault="004F0807" w:rsidP="004F0807">
      <w:pPr>
        <w:numPr>
          <w:ilvl w:val="0"/>
          <w:numId w:val="23"/>
        </w:numPr>
        <w:rPr>
          <w:rFonts w:asciiTheme="majorHAnsi" w:hAnsiTheme="majorHAnsi"/>
          <w:sz w:val="24"/>
          <w:szCs w:val="24"/>
          <w:lang w:val="en-IN"/>
        </w:rPr>
      </w:pPr>
      <w:r w:rsidRPr="004F0807">
        <w:rPr>
          <w:rFonts w:asciiTheme="majorHAnsi" w:hAnsiTheme="majorHAnsi"/>
          <w:sz w:val="24"/>
          <w:szCs w:val="24"/>
          <w:lang w:val="en-IN"/>
        </w:rPr>
        <w:t xml:space="preserve">Some beneficiaries migrated temporarily for work. </w:t>
      </w:r>
    </w:p>
    <w:p w14:paraId="01DCAD0D" w14:textId="77777777" w:rsidR="004F0807" w:rsidRPr="004F0807" w:rsidRDefault="004F0807" w:rsidP="004F0807">
      <w:pPr>
        <w:numPr>
          <w:ilvl w:val="0"/>
          <w:numId w:val="23"/>
        </w:numPr>
        <w:rPr>
          <w:rFonts w:asciiTheme="majorHAnsi" w:hAnsiTheme="majorHAnsi"/>
          <w:sz w:val="24"/>
          <w:szCs w:val="24"/>
          <w:lang w:val="en-IN"/>
        </w:rPr>
      </w:pPr>
      <w:r w:rsidRPr="004F0807">
        <w:rPr>
          <w:rFonts w:asciiTheme="majorHAnsi" w:hAnsiTheme="majorHAnsi"/>
          <w:sz w:val="24"/>
          <w:szCs w:val="24"/>
          <w:lang w:val="en-IN"/>
        </w:rPr>
        <w:t xml:space="preserve">Seasonal weather occasionally delayed distribution. </w:t>
      </w:r>
    </w:p>
    <w:p w14:paraId="09E78340" w14:textId="77777777" w:rsidR="004F0807" w:rsidRPr="004F0807" w:rsidRDefault="004F0807" w:rsidP="004F0807">
      <w:pPr>
        <w:numPr>
          <w:ilvl w:val="0"/>
          <w:numId w:val="23"/>
        </w:numPr>
        <w:rPr>
          <w:rFonts w:asciiTheme="majorHAnsi" w:hAnsiTheme="majorHAnsi"/>
          <w:sz w:val="24"/>
          <w:szCs w:val="24"/>
          <w:lang w:val="en-IN"/>
        </w:rPr>
      </w:pPr>
      <w:r w:rsidRPr="004F0807">
        <w:rPr>
          <w:rFonts w:asciiTheme="majorHAnsi" w:hAnsiTheme="majorHAnsi"/>
          <w:sz w:val="24"/>
          <w:szCs w:val="24"/>
          <w:lang w:val="en-IN"/>
        </w:rPr>
        <w:t xml:space="preserve">Low literacy levels limited understanding of written IEC materials. </w:t>
      </w:r>
    </w:p>
    <w:p w14:paraId="11A2E938" w14:textId="77777777" w:rsidR="004F0807" w:rsidRPr="004F0807" w:rsidRDefault="004F0807" w:rsidP="004F0807">
      <w:pPr>
        <w:numPr>
          <w:ilvl w:val="0"/>
          <w:numId w:val="23"/>
        </w:numPr>
        <w:rPr>
          <w:rFonts w:asciiTheme="majorHAnsi" w:hAnsiTheme="majorHAnsi"/>
          <w:sz w:val="24"/>
          <w:szCs w:val="24"/>
          <w:lang w:val="en-IN"/>
        </w:rPr>
      </w:pPr>
      <w:r w:rsidRPr="004F0807">
        <w:rPr>
          <w:rFonts w:asciiTheme="majorHAnsi" w:hAnsiTheme="majorHAnsi"/>
          <w:sz w:val="24"/>
          <w:szCs w:val="24"/>
          <w:lang w:val="en-IN"/>
        </w:rPr>
        <w:t xml:space="preserve">Continued nutritional support beyond the project period remains a need for some vulnerable patients. </w:t>
      </w:r>
    </w:p>
    <w:p w14:paraId="31D9B353" w14:textId="4266601A" w:rsidR="004F0807" w:rsidRPr="004F0807" w:rsidRDefault="004F0807" w:rsidP="004F0807">
      <w:pPr>
        <w:rPr>
          <w:rFonts w:asciiTheme="majorHAnsi" w:hAnsiTheme="majorHAnsi"/>
          <w:sz w:val="24"/>
          <w:szCs w:val="24"/>
          <w:lang w:val="en-IN"/>
        </w:rPr>
      </w:pPr>
    </w:p>
    <w:p w14:paraId="07C13E5B" w14:textId="77777777"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13. Lessons Learned</w:t>
      </w:r>
    </w:p>
    <w:p w14:paraId="1B81EA19"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Key lessons emerging from the project include:</w:t>
      </w:r>
    </w:p>
    <w:p w14:paraId="61FE8E08" w14:textId="77777777" w:rsidR="004F0807" w:rsidRPr="004F0807" w:rsidRDefault="004F0807" w:rsidP="004F0807">
      <w:pPr>
        <w:numPr>
          <w:ilvl w:val="0"/>
          <w:numId w:val="24"/>
        </w:numPr>
        <w:rPr>
          <w:rFonts w:asciiTheme="majorHAnsi" w:hAnsiTheme="majorHAnsi"/>
          <w:sz w:val="24"/>
          <w:szCs w:val="24"/>
          <w:lang w:val="en-IN"/>
        </w:rPr>
      </w:pPr>
      <w:r w:rsidRPr="004F0807">
        <w:rPr>
          <w:rFonts w:asciiTheme="majorHAnsi" w:hAnsiTheme="majorHAnsi"/>
          <w:sz w:val="24"/>
          <w:szCs w:val="24"/>
          <w:lang w:val="en-IN"/>
        </w:rPr>
        <w:t xml:space="preserve">Nutrition support significantly improves treatment adherence. </w:t>
      </w:r>
    </w:p>
    <w:p w14:paraId="7D9BB7A6" w14:textId="77777777" w:rsidR="004F0807" w:rsidRPr="004F0807" w:rsidRDefault="004F0807" w:rsidP="004F0807">
      <w:pPr>
        <w:numPr>
          <w:ilvl w:val="0"/>
          <w:numId w:val="24"/>
        </w:numPr>
        <w:rPr>
          <w:rFonts w:asciiTheme="majorHAnsi" w:hAnsiTheme="majorHAnsi"/>
          <w:sz w:val="24"/>
          <w:szCs w:val="24"/>
          <w:lang w:val="en-IN"/>
        </w:rPr>
      </w:pPr>
      <w:r w:rsidRPr="004F0807">
        <w:rPr>
          <w:rFonts w:asciiTheme="majorHAnsi" w:hAnsiTheme="majorHAnsi"/>
          <w:sz w:val="24"/>
          <w:szCs w:val="24"/>
          <w:lang w:val="en-IN"/>
        </w:rPr>
        <w:t xml:space="preserve">Community-based distribution increases accessibility. </w:t>
      </w:r>
    </w:p>
    <w:p w14:paraId="59E146FA" w14:textId="77777777" w:rsidR="004F0807" w:rsidRPr="004F0807" w:rsidRDefault="004F0807" w:rsidP="004F0807">
      <w:pPr>
        <w:numPr>
          <w:ilvl w:val="0"/>
          <w:numId w:val="24"/>
        </w:numPr>
        <w:rPr>
          <w:rFonts w:asciiTheme="majorHAnsi" w:hAnsiTheme="majorHAnsi"/>
          <w:sz w:val="24"/>
          <w:szCs w:val="24"/>
          <w:lang w:val="en-IN"/>
        </w:rPr>
      </w:pPr>
      <w:r w:rsidRPr="004F0807">
        <w:rPr>
          <w:rFonts w:asciiTheme="majorHAnsi" w:hAnsiTheme="majorHAnsi"/>
          <w:sz w:val="24"/>
          <w:szCs w:val="24"/>
          <w:lang w:val="en-IN"/>
        </w:rPr>
        <w:t xml:space="preserve">Collaboration with government health systems enhances programme effectiveness. </w:t>
      </w:r>
    </w:p>
    <w:p w14:paraId="326CBF69" w14:textId="77777777" w:rsidR="004F0807" w:rsidRPr="004F0807" w:rsidRDefault="004F0807" w:rsidP="004F0807">
      <w:pPr>
        <w:numPr>
          <w:ilvl w:val="0"/>
          <w:numId w:val="24"/>
        </w:numPr>
        <w:rPr>
          <w:rFonts w:asciiTheme="majorHAnsi" w:hAnsiTheme="majorHAnsi"/>
          <w:sz w:val="24"/>
          <w:szCs w:val="24"/>
          <w:lang w:val="en-IN"/>
        </w:rPr>
      </w:pPr>
      <w:r w:rsidRPr="004F0807">
        <w:rPr>
          <w:rFonts w:asciiTheme="majorHAnsi" w:hAnsiTheme="majorHAnsi"/>
          <w:sz w:val="24"/>
          <w:szCs w:val="24"/>
          <w:lang w:val="en-IN"/>
        </w:rPr>
        <w:t xml:space="preserve">Counselling and follow-up are as important as nutritional assistance. </w:t>
      </w:r>
    </w:p>
    <w:p w14:paraId="10F7E9C7" w14:textId="77777777" w:rsidR="004F0807" w:rsidRPr="004F0807" w:rsidRDefault="004F0807" w:rsidP="004F0807">
      <w:pPr>
        <w:numPr>
          <w:ilvl w:val="0"/>
          <w:numId w:val="24"/>
        </w:numPr>
        <w:rPr>
          <w:rFonts w:asciiTheme="majorHAnsi" w:hAnsiTheme="majorHAnsi"/>
          <w:sz w:val="24"/>
          <w:szCs w:val="24"/>
          <w:lang w:val="en-IN"/>
        </w:rPr>
      </w:pPr>
      <w:r w:rsidRPr="004F0807">
        <w:rPr>
          <w:rFonts w:asciiTheme="majorHAnsi" w:hAnsiTheme="majorHAnsi"/>
          <w:sz w:val="24"/>
          <w:szCs w:val="24"/>
          <w:lang w:val="en-IN"/>
        </w:rPr>
        <w:t xml:space="preserve">CSR-supported health interventions can produce measurable public health outcomes when implemented through experienced local organizations. </w:t>
      </w:r>
    </w:p>
    <w:p w14:paraId="11D0277A" w14:textId="59C56D9F" w:rsidR="004F0807" w:rsidRPr="004F0807" w:rsidRDefault="004F0807" w:rsidP="004F0807">
      <w:pPr>
        <w:rPr>
          <w:rFonts w:asciiTheme="majorHAnsi" w:hAnsiTheme="majorHAnsi"/>
          <w:sz w:val="24"/>
          <w:szCs w:val="24"/>
          <w:lang w:val="en-IN"/>
        </w:rPr>
      </w:pPr>
    </w:p>
    <w:p w14:paraId="79871EED" w14:textId="77777777"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14. Recommendations</w:t>
      </w:r>
    </w:p>
    <w:p w14:paraId="4FBA5F5C" w14:textId="77777777" w:rsidR="004F0807" w:rsidRPr="004F0807" w:rsidRDefault="004F0807" w:rsidP="004F0807">
      <w:pPr>
        <w:rPr>
          <w:rFonts w:asciiTheme="majorHAnsi" w:hAnsiTheme="majorHAnsi"/>
          <w:sz w:val="24"/>
          <w:szCs w:val="24"/>
          <w:lang w:val="en-IN"/>
        </w:rPr>
      </w:pPr>
      <w:r w:rsidRPr="004F0807">
        <w:rPr>
          <w:rFonts w:asciiTheme="majorHAnsi" w:hAnsiTheme="majorHAnsi"/>
          <w:sz w:val="24"/>
          <w:szCs w:val="24"/>
          <w:lang w:val="en-IN"/>
        </w:rPr>
        <w:t>To build on the project's success, the assessment recommends:</w:t>
      </w:r>
    </w:p>
    <w:p w14:paraId="3BE9309A" w14:textId="77777777" w:rsidR="004F0807" w:rsidRPr="004F0807" w:rsidRDefault="004F0807" w:rsidP="004F0807">
      <w:pPr>
        <w:numPr>
          <w:ilvl w:val="0"/>
          <w:numId w:val="25"/>
        </w:numPr>
        <w:rPr>
          <w:rFonts w:asciiTheme="majorHAnsi" w:hAnsiTheme="majorHAnsi"/>
          <w:sz w:val="24"/>
          <w:szCs w:val="24"/>
          <w:lang w:val="en-IN"/>
        </w:rPr>
      </w:pPr>
      <w:r w:rsidRPr="004F0807">
        <w:rPr>
          <w:rFonts w:asciiTheme="majorHAnsi" w:hAnsiTheme="majorHAnsi"/>
          <w:sz w:val="24"/>
          <w:szCs w:val="24"/>
          <w:lang w:val="en-IN"/>
        </w:rPr>
        <w:t xml:space="preserve">Continue nutritional support for at least six months per patient. </w:t>
      </w:r>
    </w:p>
    <w:p w14:paraId="7BFA5829" w14:textId="77777777" w:rsidR="004F0807" w:rsidRPr="004F0807" w:rsidRDefault="004F0807" w:rsidP="004F0807">
      <w:pPr>
        <w:numPr>
          <w:ilvl w:val="0"/>
          <w:numId w:val="25"/>
        </w:numPr>
        <w:rPr>
          <w:rFonts w:asciiTheme="majorHAnsi" w:hAnsiTheme="majorHAnsi"/>
          <w:sz w:val="24"/>
          <w:szCs w:val="24"/>
          <w:lang w:val="en-IN"/>
        </w:rPr>
      </w:pPr>
      <w:r w:rsidRPr="004F0807">
        <w:rPr>
          <w:rFonts w:asciiTheme="majorHAnsi" w:hAnsiTheme="majorHAnsi"/>
          <w:sz w:val="24"/>
          <w:szCs w:val="24"/>
          <w:lang w:val="en-IN"/>
        </w:rPr>
        <w:t xml:space="preserve">Introduce regular BMI and weight monitoring. </w:t>
      </w:r>
    </w:p>
    <w:p w14:paraId="4E152364" w14:textId="77777777" w:rsidR="004F0807" w:rsidRPr="004F0807" w:rsidRDefault="004F0807" w:rsidP="004F0807">
      <w:pPr>
        <w:numPr>
          <w:ilvl w:val="0"/>
          <w:numId w:val="25"/>
        </w:numPr>
        <w:rPr>
          <w:rFonts w:asciiTheme="majorHAnsi" w:hAnsiTheme="majorHAnsi"/>
          <w:sz w:val="24"/>
          <w:szCs w:val="24"/>
          <w:lang w:val="en-IN"/>
        </w:rPr>
      </w:pPr>
      <w:r w:rsidRPr="004F0807">
        <w:rPr>
          <w:rFonts w:asciiTheme="majorHAnsi" w:hAnsiTheme="majorHAnsi"/>
          <w:sz w:val="24"/>
          <w:szCs w:val="24"/>
          <w:lang w:val="en-IN"/>
        </w:rPr>
        <w:t xml:space="preserve">Strengthen digital beneficiary tracking. </w:t>
      </w:r>
    </w:p>
    <w:p w14:paraId="1BFB8EF8" w14:textId="77777777" w:rsidR="004F0807" w:rsidRPr="004F0807" w:rsidRDefault="004F0807" w:rsidP="004F0807">
      <w:pPr>
        <w:numPr>
          <w:ilvl w:val="0"/>
          <w:numId w:val="25"/>
        </w:numPr>
        <w:rPr>
          <w:rFonts w:asciiTheme="majorHAnsi" w:hAnsiTheme="majorHAnsi"/>
          <w:sz w:val="24"/>
          <w:szCs w:val="24"/>
          <w:lang w:val="en-IN"/>
        </w:rPr>
      </w:pPr>
      <w:r w:rsidRPr="004F0807">
        <w:rPr>
          <w:rFonts w:asciiTheme="majorHAnsi" w:hAnsiTheme="majorHAnsi"/>
          <w:sz w:val="24"/>
          <w:szCs w:val="24"/>
          <w:lang w:val="en-IN"/>
        </w:rPr>
        <w:t xml:space="preserve">Include family counselling sessions. </w:t>
      </w:r>
    </w:p>
    <w:p w14:paraId="1CA87931" w14:textId="77777777" w:rsidR="004F0807" w:rsidRPr="004F0807" w:rsidRDefault="004F0807" w:rsidP="004F0807">
      <w:pPr>
        <w:numPr>
          <w:ilvl w:val="0"/>
          <w:numId w:val="25"/>
        </w:numPr>
        <w:rPr>
          <w:rFonts w:asciiTheme="majorHAnsi" w:hAnsiTheme="majorHAnsi"/>
          <w:sz w:val="24"/>
          <w:szCs w:val="24"/>
          <w:lang w:val="en-IN"/>
        </w:rPr>
      </w:pPr>
      <w:r w:rsidRPr="004F0807">
        <w:rPr>
          <w:rFonts w:asciiTheme="majorHAnsi" w:hAnsiTheme="majorHAnsi"/>
          <w:sz w:val="24"/>
          <w:szCs w:val="24"/>
          <w:lang w:val="en-IN"/>
        </w:rPr>
        <w:t xml:space="preserve">Expand the programme to additional high-burden districts. </w:t>
      </w:r>
    </w:p>
    <w:p w14:paraId="063E1004" w14:textId="77777777" w:rsidR="004F0807" w:rsidRPr="004F0807" w:rsidRDefault="004F0807" w:rsidP="004F0807">
      <w:pPr>
        <w:numPr>
          <w:ilvl w:val="0"/>
          <w:numId w:val="25"/>
        </w:numPr>
        <w:rPr>
          <w:rFonts w:asciiTheme="majorHAnsi" w:hAnsiTheme="majorHAnsi"/>
          <w:sz w:val="24"/>
          <w:szCs w:val="24"/>
          <w:lang w:val="en-IN"/>
        </w:rPr>
      </w:pPr>
      <w:r w:rsidRPr="004F0807">
        <w:rPr>
          <w:rFonts w:asciiTheme="majorHAnsi" w:hAnsiTheme="majorHAnsi"/>
          <w:sz w:val="24"/>
          <w:szCs w:val="24"/>
          <w:lang w:val="en-IN"/>
        </w:rPr>
        <w:lastRenderedPageBreak/>
        <w:t xml:space="preserve">Increase community awareness through village-level campaigns. </w:t>
      </w:r>
    </w:p>
    <w:p w14:paraId="15F91A4F" w14:textId="77777777" w:rsidR="004F0807" w:rsidRPr="004F0807" w:rsidRDefault="004F0807" w:rsidP="004F0807">
      <w:pPr>
        <w:numPr>
          <w:ilvl w:val="0"/>
          <w:numId w:val="25"/>
        </w:numPr>
        <w:rPr>
          <w:rFonts w:asciiTheme="majorHAnsi" w:hAnsiTheme="majorHAnsi"/>
          <w:sz w:val="24"/>
          <w:szCs w:val="24"/>
          <w:lang w:val="en-IN"/>
        </w:rPr>
      </w:pPr>
      <w:r w:rsidRPr="004F0807">
        <w:rPr>
          <w:rFonts w:asciiTheme="majorHAnsi" w:hAnsiTheme="majorHAnsi"/>
          <w:sz w:val="24"/>
          <w:szCs w:val="24"/>
          <w:lang w:val="en-IN"/>
        </w:rPr>
        <w:t xml:space="preserve">Develop stronger convergence with NTEP and local health authorities. </w:t>
      </w:r>
    </w:p>
    <w:p w14:paraId="10730CAA" w14:textId="77777777" w:rsidR="004F0807" w:rsidRPr="004F0807" w:rsidRDefault="004F0807" w:rsidP="004F0807">
      <w:pPr>
        <w:numPr>
          <w:ilvl w:val="0"/>
          <w:numId w:val="25"/>
        </w:numPr>
        <w:rPr>
          <w:rFonts w:asciiTheme="majorHAnsi" w:hAnsiTheme="majorHAnsi"/>
          <w:sz w:val="24"/>
          <w:szCs w:val="24"/>
          <w:lang w:val="en-IN"/>
        </w:rPr>
      </w:pPr>
      <w:r w:rsidRPr="004F0807">
        <w:rPr>
          <w:rFonts w:asciiTheme="majorHAnsi" w:hAnsiTheme="majorHAnsi"/>
          <w:sz w:val="24"/>
          <w:szCs w:val="24"/>
          <w:lang w:val="en-IN"/>
        </w:rPr>
        <w:t xml:space="preserve">Establish periodic follow-up visits after treatment completion. </w:t>
      </w:r>
    </w:p>
    <w:p w14:paraId="28B97F92" w14:textId="060B4B40" w:rsidR="004F0807" w:rsidRPr="004F0807" w:rsidRDefault="004F0807" w:rsidP="004F0807">
      <w:pPr>
        <w:rPr>
          <w:rFonts w:asciiTheme="majorHAnsi" w:hAnsiTheme="majorHAnsi"/>
          <w:sz w:val="24"/>
          <w:szCs w:val="24"/>
          <w:lang w:val="en-IN"/>
        </w:rPr>
      </w:pPr>
    </w:p>
    <w:p w14:paraId="6F5FC526" w14:textId="77777777" w:rsidR="004F0807" w:rsidRPr="004F0807" w:rsidRDefault="004F0807" w:rsidP="004F0807">
      <w:pPr>
        <w:rPr>
          <w:rFonts w:asciiTheme="majorHAnsi" w:hAnsiTheme="majorHAnsi"/>
          <w:b/>
          <w:bCs/>
          <w:sz w:val="24"/>
          <w:szCs w:val="24"/>
          <w:lang w:val="en-IN"/>
        </w:rPr>
      </w:pPr>
      <w:r w:rsidRPr="004F0807">
        <w:rPr>
          <w:rFonts w:asciiTheme="majorHAnsi" w:hAnsiTheme="majorHAnsi"/>
          <w:b/>
          <w:bCs/>
          <w:sz w:val="24"/>
          <w:szCs w:val="24"/>
          <w:lang w:val="en-IN"/>
        </w:rPr>
        <w:t>15. Conclusion</w:t>
      </w:r>
    </w:p>
    <w:p w14:paraId="481B3D16" w14:textId="77777777" w:rsidR="004F0807" w:rsidRPr="004F0807" w:rsidRDefault="004F0807" w:rsidP="00DD572E">
      <w:pPr>
        <w:jc w:val="both"/>
        <w:rPr>
          <w:rFonts w:asciiTheme="majorHAnsi" w:hAnsiTheme="majorHAnsi"/>
          <w:sz w:val="24"/>
          <w:szCs w:val="24"/>
          <w:lang w:val="en-IN"/>
        </w:rPr>
      </w:pPr>
      <w:r w:rsidRPr="004F0807">
        <w:rPr>
          <w:rFonts w:asciiTheme="majorHAnsi" w:hAnsiTheme="majorHAnsi"/>
          <w:sz w:val="24"/>
          <w:szCs w:val="24"/>
          <w:lang w:val="en-IN"/>
        </w:rPr>
        <w:t xml:space="preserve">The impact assessment concludes that the </w:t>
      </w:r>
      <w:r w:rsidRPr="004F0807">
        <w:rPr>
          <w:rFonts w:asciiTheme="majorHAnsi" w:hAnsiTheme="majorHAnsi"/>
          <w:b/>
          <w:bCs/>
          <w:sz w:val="24"/>
          <w:szCs w:val="24"/>
          <w:lang w:val="en-IN"/>
        </w:rPr>
        <w:t>Promotion of Health Care &amp; Nutrition with Special Treatment to TB Patients</w:t>
      </w:r>
      <w:r w:rsidRPr="004F0807">
        <w:rPr>
          <w:rFonts w:asciiTheme="majorHAnsi" w:hAnsiTheme="majorHAnsi"/>
          <w:sz w:val="24"/>
          <w:szCs w:val="24"/>
          <w:lang w:val="en-IN"/>
        </w:rPr>
        <w:t xml:space="preserve"> project successfully achieved its intended objectives. The intervention improved nutritional intake, strengthened treatment adherence, enhanced awareness regarding tuberculosis, and reduced the economic burden on vulnerable households. The collaborative efforts of DFCCIL, Vishwas Sansthan, and the District Health Department ensured effective implementation and generated meaningful health outcomes.</w:t>
      </w:r>
    </w:p>
    <w:p w14:paraId="58035F9D" w14:textId="77777777" w:rsidR="004F0807" w:rsidRDefault="004F0807" w:rsidP="00DD572E">
      <w:pPr>
        <w:jc w:val="both"/>
        <w:rPr>
          <w:rFonts w:asciiTheme="majorHAnsi" w:hAnsiTheme="majorHAnsi"/>
          <w:sz w:val="24"/>
          <w:szCs w:val="24"/>
          <w:lang w:val="en-IN"/>
        </w:rPr>
      </w:pPr>
      <w:r w:rsidRPr="004F0807">
        <w:rPr>
          <w:rFonts w:asciiTheme="majorHAnsi" w:hAnsiTheme="majorHAnsi"/>
          <w:sz w:val="24"/>
          <w:szCs w:val="24"/>
          <w:lang w:val="en-IN"/>
        </w:rPr>
        <w:t>The project serves as a commendable example of how CSR investments can complement government health programmes and create sustainable improvements in the lives of marginalized communities. With appropriate scaling and continued support, similar nutrition-based interventions can contribute significantly to India's goal of eliminating tuberculosis while improving the health, dignity, and resilience of affected families.</w:t>
      </w:r>
    </w:p>
    <w:p w14:paraId="25D81298" w14:textId="77777777" w:rsidR="007B1FAD" w:rsidRDefault="007B1FAD" w:rsidP="00DD572E">
      <w:pPr>
        <w:jc w:val="both"/>
        <w:rPr>
          <w:rFonts w:asciiTheme="majorHAnsi" w:hAnsiTheme="majorHAnsi"/>
          <w:sz w:val="24"/>
          <w:szCs w:val="24"/>
          <w:lang w:val="en-IN"/>
        </w:rPr>
      </w:pPr>
    </w:p>
    <w:p w14:paraId="6725062B" w14:textId="77777777" w:rsidR="007B1FAD" w:rsidRDefault="007B1FAD" w:rsidP="00DD572E">
      <w:pPr>
        <w:jc w:val="both"/>
        <w:rPr>
          <w:rFonts w:asciiTheme="majorHAnsi" w:hAnsiTheme="majorHAnsi"/>
          <w:sz w:val="24"/>
          <w:szCs w:val="24"/>
          <w:lang w:val="en-IN"/>
        </w:rPr>
      </w:pPr>
    </w:p>
    <w:p w14:paraId="1DDE8635" w14:textId="0B36CFD0" w:rsidR="007B1FAD" w:rsidRDefault="007B1FAD" w:rsidP="00DD572E">
      <w:pPr>
        <w:jc w:val="both"/>
        <w:rPr>
          <w:rFonts w:asciiTheme="majorHAnsi" w:hAnsiTheme="majorHAnsi"/>
          <w:sz w:val="24"/>
          <w:szCs w:val="24"/>
          <w:lang w:val="en-IN"/>
        </w:rPr>
      </w:pPr>
      <w:r>
        <w:rPr>
          <w:rFonts w:asciiTheme="majorHAnsi" w:hAnsiTheme="majorHAnsi"/>
          <w:sz w:val="24"/>
          <w:szCs w:val="24"/>
          <w:lang w:val="en-IN"/>
        </w:rPr>
        <w:t>(Bipin Bajpai)</w:t>
      </w:r>
    </w:p>
    <w:p w14:paraId="34414C4E" w14:textId="15C5AD11" w:rsidR="007B1FAD" w:rsidRPr="004F0807" w:rsidRDefault="007B1FAD" w:rsidP="00DD572E">
      <w:pPr>
        <w:jc w:val="both"/>
        <w:rPr>
          <w:rFonts w:asciiTheme="majorHAnsi" w:hAnsiTheme="majorHAnsi"/>
          <w:sz w:val="24"/>
          <w:szCs w:val="24"/>
          <w:lang w:val="en-IN"/>
        </w:rPr>
      </w:pPr>
      <w:r>
        <w:rPr>
          <w:rFonts w:asciiTheme="majorHAnsi" w:hAnsiTheme="majorHAnsi"/>
          <w:sz w:val="24"/>
          <w:szCs w:val="24"/>
          <w:lang w:val="en-IN"/>
        </w:rPr>
        <w:t>Secretary/Managing Director</w:t>
      </w:r>
    </w:p>
    <w:p w14:paraId="262AADC3" w14:textId="77777777" w:rsidR="00D169C7" w:rsidRPr="00730E39" w:rsidRDefault="00D169C7">
      <w:pPr>
        <w:rPr>
          <w:rFonts w:asciiTheme="majorHAnsi" w:hAnsiTheme="majorHAnsi"/>
          <w:sz w:val="24"/>
          <w:szCs w:val="24"/>
        </w:rPr>
      </w:pPr>
    </w:p>
    <w:sectPr w:rsidR="00D169C7" w:rsidRPr="00730E39" w:rsidSect="0052489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pgBorders w:offsetFrom="page">
        <w:top w:val="triangle2" w:sz="10" w:space="24" w:color="EE0000"/>
        <w:left w:val="triangle2" w:sz="10" w:space="24" w:color="EE0000"/>
        <w:bottom w:val="triangle2" w:sz="10" w:space="24" w:color="EE0000"/>
        <w:right w:val="triangle2" w:sz="10" w:space="24" w:color="EE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13706" w14:textId="77777777" w:rsidR="001E6016" w:rsidRDefault="001E6016" w:rsidP="00312652">
      <w:pPr>
        <w:spacing w:after="0" w:line="240" w:lineRule="auto"/>
      </w:pPr>
      <w:r>
        <w:separator/>
      </w:r>
    </w:p>
  </w:endnote>
  <w:endnote w:type="continuationSeparator" w:id="0">
    <w:p w14:paraId="63CBDDF5" w14:textId="77777777" w:rsidR="001E6016" w:rsidRDefault="001E6016" w:rsidP="00312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0FAC7" w14:textId="77777777" w:rsidR="00312652" w:rsidRDefault="003126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600421"/>
      <w:docPartObj>
        <w:docPartGallery w:val="Page Numbers (Bottom of Page)"/>
        <w:docPartUnique/>
      </w:docPartObj>
    </w:sdtPr>
    <w:sdtEndPr>
      <w:rPr>
        <w:noProof/>
      </w:rPr>
    </w:sdtEndPr>
    <w:sdtContent>
      <w:p w14:paraId="69A43851" w14:textId="1D556E07" w:rsidR="00312652" w:rsidRDefault="0031265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CD6455" w14:textId="77777777" w:rsidR="00312652" w:rsidRDefault="003126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3AA2D" w14:textId="77777777" w:rsidR="00312652" w:rsidRDefault="003126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48D54" w14:textId="77777777" w:rsidR="001E6016" w:rsidRDefault="001E6016" w:rsidP="00312652">
      <w:pPr>
        <w:spacing w:after="0" w:line="240" w:lineRule="auto"/>
      </w:pPr>
      <w:r>
        <w:separator/>
      </w:r>
    </w:p>
  </w:footnote>
  <w:footnote w:type="continuationSeparator" w:id="0">
    <w:p w14:paraId="45E87975" w14:textId="77777777" w:rsidR="001E6016" w:rsidRDefault="001E6016" w:rsidP="003126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D3080" w14:textId="77777777" w:rsidR="00312652" w:rsidRDefault="003126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BE964" w14:textId="77777777" w:rsidR="00312652" w:rsidRDefault="003126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8126F" w14:textId="77777777" w:rsidR="00312652" w:rsidRDefault="003126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05F"/>
    <w:multiLevelType w:val="multilevel"/>
    <w:tmpl w:val="71624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93981"/>
    <w:multiLevelType w:val="multilevel"/>
    <w:tmpl w:val="760AF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86679D"/>
    <w:multiLevelType w:val="multilevel"/>
    <w:tmpl w:val="75444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0959E7"/>
    <w:multiLevelType w:val="multilevel"/>
    <w:tmpl w:val="75EA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507B41"/>
    <w:multiLevelType w:val="multilevel"/>
    <w:tmpl w:val="60CA7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562340"/>
    <w:multiLevelType w:val="multilevel"/>
    <w:tmpl w:val="18D4D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2766DA"/>
    <w:multiLevelType w:val="multilevel"/>
    <w:tmpl w:val="0AC2F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DA0CA3"/>
    <w:multiLevelType w:val="multilevel"/>
    <w:tmpl w:val="DDB62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77152B"/>
    <w:multiLevelType w:val="multilevel"/>
    <w:tmpl w:val="72C69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1D167E"/>
    <w:multiLevelType w:val="multilevel"/>
    <w:tmpl w:val="1A4A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B16F65"/>
    <w:multiLevelType w:val="multilevel"/>
    <w:tmpl w:val="A2F6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7C00A9"/>
    <w:multiLevelType w:val="multilevel"/>
    <w:tmpl w:val="EB387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0A7AAA"/>
    <w:multiLevelType w:val="multilevel"/>
    <w:tmpl w:val="3DBCC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EB30FE"/>
    <w:multiLevelType w:val="multilevel"/>
    <w:tmpl w:val="9560E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670C8D"/>
    <w:multiLevelType w:val="multilevel"/>
    <w:tmpl w:val="5B38E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3F56E0"/>
    <w:multiLevelType w:val="multilevel"/>
    <w:tmpl w:val="31C83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181AF9"/>
    <w:multiLevelType w:val="multilevel"/>
    <w:tmpl w:val="F96A0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E27778"/>
    <w:multiLevelType w:val="multilevel"/>
    <w:tmpl w:val="EBF6D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BD4CE9"/>
    <w:multiLevelType w:val="multilevel"/>
    <w:tmpl w:val="B4546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C530CE"/>
    <w:multiLevelType w:val="multilevel"/>
    <w:tmpl w:val="21D65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4B55B1"/>
    <w:multiLevelType w:val="multilevel"/>
    <w:tmpl w:val="66B45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B761F0"/>
    <w:multiLevelType w:val="multilevel"/>
    <w:tmpl w:val="DDAED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FC3469"/>
    <w:multiLevelType w:val="multilevel"/>
    <w:tmpl w:val="C9BA9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FA7A13"/>
    <w:multiLevelType w:val="multilevel"/>
    <w:tmpl w:val="13669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AE5860"/>
    <w:multiLevelType w:val="multilevel"/>
    <w:tmpl w:val="637E3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481106">
    <w:abstractNumId w:val="18"/>
  </w:num>
  <w:num w:numId="2" w16cid:durableId="1087187843">
    <w:abstractNumId w:val="5"/>
  </w:num>
  <w:num w:numId="3" w16cid:durableId="697395238">
    <w:abstractNumId w:val="21"/>
  </w:num>
  <w:num w:numId="4" w16cid:durableId="273365883">
    <w:abstractNumId w:val="22"/>
  </w:num>
  <w:num w:numId="5" w16cid:durableId="1598634940">
    <w:abstractNumId w:val="3"/>
  </w:num>
  <w:num w:numId="6" w16cid:durableId="1694451455">
    <w:abstractNumId w:val="17"/>
  </w:num>
  <w:num w:numId="7" w16cid:durableId="837771346">
    <w:abstractNumId w:val="23"/>
  </w:num>
  <w:num w:numId="8" w16cid:durableId="541787846">
    <w:abstractNumId w:val="24"/>
  </w:num>
  <w:num w:numId="9" w16cid:durableId="558638097">
    <w:abstractNumId w:val="10"/>
  </w:num>
  <w:num w:numId="10" w16cid:durableId="321809734">
    <w:abstractNumId w:val="19"/>
  </w:num>
  <w:num w:numId="11" w16cid:durableId="1940798232">
    <w:abstractNumId w:val="7"/>
  </w:num>
  <w:num w:numId="12" w16cid:durableId="1970669433">
    <w:abstractNumId w:val="16"/>
  </w:num>
  <w:num w:numId="13" w16cid:durableId="324087141">
    <w:abstractNumId w:val="20"/>
  </w:num>
  <w:num w:numId="14" w16cid:durableId="1165315487">
    <w:abstractNumId w:val="15"/>
  </w:num>
  <w:num w:numId="15" w16cid:durableId="1681158908">
    <w:abstractNumId w:val="4"/>
  </w:num>
  <w:num w:numId="16" w16cid:durableId="658576703">
    <w:abstractNumId w:val="0"/>
  </w:num>
  <w:num w:numId="17" w16cid:durableId="1675449861">
    <w:abstractNumId w:val="12"/>
  </w:num>
  <w:num w:numId="18" w16cid:durableId="1116682754">
    <w:abstractNumId w:val="11"/>
  </w:num>
  <w:num w:numId="19" w16cid:durableId="959797624">
    <w:abstractNumId w:val="9"/>
  </w:num>
  <w:num w:numId="20" w16cid:durableId="1750080677">
    <w:abstractNumId w:val="2"/>
  </w:num>
  <w:num w:numId="21" w16cid:durableId="1379665993">
    <w:abstractNumId w:val="8"/>
  </w:num>
  <w:num w:numId="22" w16cid:durableId="1725980322">
    <w:abstractNumId w:val="1"/>
  </w:num>
  <w:num w:numId="23" w16cid:durableId="2136168321">
    <w:abstractNumId w:val="13"/>
  </w:num>
  <w:num w:numId="24" w16cid:durableId="743187375">
    <w:abstractNumId w:val="14"/>
  </w:num>
  <w:num w:numId="25" w16cid:durableId="19907925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807"/>
    <w:rsid w:val="00044395"/>
    <w:rsid w:val="000C1E88"/>
    <w:rsid w:val="001E6016"/>
    <w:rsid w:val="002A1ECE"/>
    <w:rsid w:val="00312652"/>
    <w:rsid w:val="00453BE0"/>
    <w:rsid w:val="004A6CD3"/>
    <w:rsid w:val="004F0807"/>
    <w:rsid w:val="00524891"/>
    <w:rsid w:val="006571A8"/>
    <w:rsid w:val="00730E39"/>
    <w:rsid w:val="007B1FAD"/>
    <w:rsid w:val="00903669"/>
    <w:rsid w:val="009F6B05"/>
    <w:rsid w:val="00C61BF2"/>
    <w:rsid w:val="00D169C7"/>
    <w:rsid w:val="00D371C8"/>
    <w:rsid w:val="00D74977"/>
    <w:rsid w:val="00DD572E"/>
    <w:rsid w:val="00E23230"/>
    <w:rsid w:val="00F2075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04D56"/>
  <w15:chartTrackingRefBased/>
  <w15:docId w15:val="{FD83B778-872E-402A-959A-D2396B3EA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080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4F080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F080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F080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F080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F08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08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08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08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80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4F080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F080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F080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F080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F08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08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08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0807"/>
    <w:rPr>
      <w:rFonts w:eastAsiaTheme="majorEastAsia" w:cstheme="majorBidi"/>
      <w:color w:val="272727" w:themeColor="text1" w:themeTint="D8"/>
    </w:rPr>
  </w:style>
  <w:style w:type="paragraph" w:styleId="Title">
    <w:name w:val="Title"/>
    <w:basedOn w:val="Normal"/>
    <w:next w:val="Normal"/>
    <w:link w:val="TitleChar"/>
    <w:uiPriority w:val="10"/>
    <w:qFormat/>
    <w:rsid w:val="004F08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08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080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08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08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F0807"/>
    <w:rPr>
      <w:i/>
      <w:iCs/>
      <w:color w:val="404040" w:themeColor="text1" w:themeTint="BF"/>
    </w:rPr>
  </w:style>
  <w:style w:type="paragraph" w:styleId="ListParagraph">
    <w:name w:val="List Paragraph"/>
    <w:basedOn w:val="Normal"/>
    <w:uiPriority w:val="34"/>
    <w:qFormat/>
    <w:rsid w:val="004F0807"/>
    <w:pPr>
      <w:ind w:left="720"/>
      <w:contextualSpacing/>
    </w:pPr>
  </w:style>
  <w:style w:type="character" w:styleId="IntenseEmphasis">
    <w:name w:val="Intense Emphasis"/>
    <w:basedOn w:val="DefaultParagraphFont"/>
    <w:uiPriority w:val="21"/>
    <w:qFormat/>
    <w:rsid w:val="004F0807"/>
    <w:rPr>
      <w:i/>
      <w:iCs/>
      <w:color w:val="365F91" w:themeColor="accent1" w:themeShade="BF"/>
    </w:rPr>
  </w:style>
  <w:style w:type="paragraph" w:styleId="IntenseQuote">
    <w:name w:val="Intense Quote"/>
    <w:basedOn w:val="Normal"/>
    <w:next w:val="Normal"/>
    <w:link w:val="IntenseQuoteChar"/>
    <w:uiPriority w:val="30"/>
    <w:qFormat/>
    <w:rsid w:val="004F080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F0807"/>
    <w:rPr>
      <w:i/>
      <w:iCs/>
      <w:color w:val="365F91" w:themeColor="accent1" w:themeShade="BF"/>
    </w:rPr>
  </w:style>
  <w:style w:type="character" w:styleId="IntenseReference">
    <w:name w:val="Intense Reference"/>
    <w:basedOn w:val="DefaultParagraphFont"/>
    <w:uiPriority w:val="32"/>
    <w:qFormat/>
    <w:rsid w:val="004F0807"/>
    <w:rPr>
      <w:b/>
      <w:bCs/>
      <w:smallCaps/>
      <w:color w:val="365F91" w:themeColor="accent1" w:themeShade="BF"/>
      <w:spacing w:val="5"/>
    </w:rPr>
  </w:style>
  <w:style w:type="table" w:styleId="TableGrid">
    <w:name w:val="Table Grid"/>
    <w:basedOn w:val="TableNormal"/>
    <w:uiPriority w:val="59"/>
    <w:rsid w:val="00730E39"/>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3126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2652"/>
  </w:style>
  <w:style w:type="paragraph" w:styleId="Footer">
    <w:name w:val="footer"/>
    <w:basedOn w:val="Normal"/>
    <w:link w:val="FooterChar"/>
    <w:uiPriority w:val="99"/>
    <w:unhideWhenUsed/>
    <w:rsid w:val="003126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2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838239">
      <w:bodyDiv w:val="1"/>
      <w:marLeft w:val="0"/>
      <w:marRight w:val="0"/>
      <w:marTop w:val="0"/>
      <w:marBottom w:val="0"/>
      <w:divBdr>
        <w:top w:val="none" w:sz="0" w:space="0" w:color="auto"/>
        <w:left w:val="none" w:sz="0" w:space="0" w:color="auto"/>
        <w:bottom w:val="none" w:sz="0" w:space="0" w:color="auto"/>
        <w:right w:val="none" w:sz="0" w:space="0" w:color="auto"/>
      </w:divBdr>
    </w:div>
    <w:div w:id="796147237">
      <w:bodyDiv w:val="1"/>
      <w:marLeft w:val="0"/>
      <w:marRight w:val="0"/>
      <w:marTop w:val="0"/>
      <w:marBottom w:val="0"/>
      <w:divBdr>
        <w:top w:val="none" w:sz="0" w:space="0" w:color="auto"/>
        <w:left w:val="none" w:sz="0" w:space="0" w:color="auto"/>
        <w:bottom w:val="none" w:sz="0" w:space="0" w:color="auto"/>
        <w:right w:val="none" w:sz="0" w:space="0" w:color="auto"/>
      </w:divBdr>
    </w:div>
    <w:div w:id="1302226601">
      <w:bodyDiv w:val="1"/>
      <w:marLeft w:val="0"/>
      <w:marRight w:val="0"/>
      <w:marTop w:val="0"/>
      <w:marBottom w:val="0"/>
      <w:divBdr>
        <w:top w:val="none" w:sz="0" w:space="0" w:color="auto"/>
        <w:left w:val="none" w:sz="0" w:space="0" w:color="auto"/>
        <w:bottom w:val="none" w:sz="0" w:space="0" w:color="auto"/>
        <w:right w:val="none" w:sz="0" w:space="0" w:color="auto"/>
      </w:divBdr>
    </w:div>
    <w:div w:id="1525287001">
      <w:bodyDiv w:val="1"/>
      <w:marLeft w:val="0"/>
      <w:marRight w:val="0"/>
      <w:marTop w:val="0"/>
      <w:marBottom w:val="0"/>
      <w:divBdr>
        <w:top w:val="none" w:sz="0" w:space="0" w:color="auto"/>
        <w:left w:val="none" w:sz="0" w:space="0" w:color="auto"/>
        <w:bottom w:val="none" w:sz="0" w:space="0" w:color="auto"/>
        <w:right w:val="none" w:sz="0" w:space="0" w:color="auto"/>
      </w:divBdr>
    </w:div>
    <w:div w:id="1653176255">
      <w:bodyDiv w:val="1"/>
      <w:marLeft w:val="0"/>
      <w:marRight w:val="0"/>
      <w:marTop w:val="0"/>
      <w:marBottom w:val="0"/>
      <w:divBdr>
        <w:top w:val="none" w:sz="0" w:space="0" w:color="auto"/>
        <w:left w:val="none" w:sz="0" w:space="0" w:color="auto"/>
        <w:bottom w:val="none" w:sz="0" w:space="0" w:color="auto"/>
        <w:right w:val="none" w:sz="0" w:space="0" w:color="auto"/>
      </w:divBdr>
      <w:divsChild>
        <w:div w:id="1902475098">
          <w:marLeft w:val="0"/>
          <w:marRight w:val="0"/>
          <w:marTop w:val="0"/>
          <w:marBottom w:val="0"/>
          <w:divBdr>
            <w:top w:val="none" w:sz="0" w:space="0" w:color="auto"/>
            <w:left w:val="none" w:sz="0" w:space="0" w:color="auto"/>
            <w:bottom w:val="none" w:sz="0" w:space="0" w:color="auto"/>
            <w:right w:val="none" w:sz="0" w:space="0" w:color="auto"/>
          </w:divBdr>
          <w:divsChild>
            <w:div w:id="62333231">
              <w:marLeft w:val="0"/>
              <w:marRight w:val="0"/>
              <w:marTop w:val="0"/>
              <w:marBottom w:val="0"/>
              <w:divBdr>
                <w:top w:val="none" w:sz="0" w:space="0" w:color="auto"/>
                <w:left w:val="none" w:sz="0" w:space="0" w:color="auto"/>
                <w:bottom w:val="none" w:sz="0" w:space="0" w:color="auto"/>
                <w:right w:val="none" w:sz="0" w:space="0" w:color="auto"/>
              </w:divBdr>
              <w:divsChild>
                <w:div w:id="1850295684">
                  <w:marLeft w:val="0"/>
                  <w:marRight w:val="0"/>
                  <w:marTop w:val="0"/>
                  <w:marBottom w:val="0"/>
                  <w:divBdr>
                    <w:top w:val="none" w:sz="0" w:space="0" w:color="auto"/>
                    <w:left w:val="none" w:sz="0" w:space="0" w:color="auto"/>
                    <w:bottom w:val="none" w:sz="0" w:space="0" w:color="auto"/>
                    <w:right w:val="none" w:sz="0" w:space="0" w:color="auto"/>
                  </w:divBdr>
                  <w:divsChild>
                    <w:div w:id="5789274">
                      <w:marLeft w:val="0"/>
                      <w:marRight w:val="0"/>
                      <w:marTop w:val="0"/>
                      <w:marBottom w:val="0"/>
                      <w:divBdr>
                        <w:top w:val="none" w:sz="0" w:space="0" w:color="auto"/>
                        <w:left w:val="none" w:sz="0" w:space="0" w:color="auto"/>
                        <w:bottom w:val="none" w:sz="0" w:space="0" w:color="auto"/>
                        <w:right w:val="none" w:sz="0" w:space="0" w:color="auto"/>
                      </w:divBdr>
                      <w:divsChild>
                        <w:div w:id="1953315747">
                          <w:marLeft w:val="0"/>
                          <w:marRight w:val="0"/>
                          <w:marTop w:val="0"/>
                          <w:marBottom w:val="0"/>
                          <w:divBdr>
                            <w:top w:val="none" w:sz="0" w:space="0" w:color="auto"/>
                            <w:left w:val="none" w:sz="0" w:space="0" w:color="auto"/>
                            <w:bottom w:val="none" w:sz="0" w:space="0" w:color="auto"/>
                            <w:right w:val="none" w:sz="0" w:space="0" w:color="auto"/>
                          </w:divBdr>
                          <w:divsChild>
                            <w:div w:id="953366481">
                              <w:marLeft w:val="0"/>
                              <w:marRight w:val="0"/>
                              <w:marTop w:val="0"/>
                              <w:marBottom w:val="0"/>
                              <w:divBdr>
                                <w:top w:val="none" w:sz="0" w:space="0" w:color="auto"/>
                                <w:left w:val="none" w:sz="0" w:space="0" w:color="auto"/>
                                <w:bottom w:val="none" w:sz="0" w:space="0" w:color="auto"/>
                                <w:right w:val="none" w:sz="0" w:space="0" w:color="auto"/>
                              </w:divBdr>
                              <w:divsChild>
                                <w:div w:id="183129739">
                                  <w:marLeft w:val="0"/>
                                  <w:marRight w:val="0"/>
                                  <w:marTop w:val="0"/>
                                  <w:marBottom w:val="0"/>
                                  <w:divBdr>
                                    <w:top w:val="none" w:sz="0" w:space="0" w:color="auto"/>
                                    <w:left w:val="none" w:sz="0" w:space="0" w:color="auto"/>
                                    <w:bottom w:val="none" w:sz="0" w:space="0" w:color="auto"/>
                                    <w:right w:val="none" w:sz="0" w:space="0" w:color="auto"/>
                                  </w:divBdr>
                                  <w:divsChild>
                                    <w:div w:id="1508247216">
                                      <w:marLeft w:val="0"/>
                                      <w:marRight w:val="0"/>
                                      <w:marTop w:val="0"/>
                                      <w:marBottom w:val="0"/>
                                      <w:divBdr>
                                        <w:top w:val="none" w:sz="0" w:space="0" w:color="auto"/>
                                        <w:left w:val="none" w:sz="0" w:space="0" w:color="auto"/>
                                        <w:bottom w:val="none" w:sz="0" w:space="0" w:color="auto"/>
                                        <w:right w:val="none" w:sz="0" w:space="0" w:color="auto"/>
                                      </w:divBdr>
                                      <w:divsChild>
                                        <w:div w:id="2046363001">
                                          <w:marLeft w:val="0"/>
                                          <w:marRight w:val="0"/>
                                          <w:marTop w:val="0"/>
                                          <w:marBottom w:val="0"/>
                                          <w:divBdr>
                                            <w:top w:val="none" w:sz="0" w:space="0" w:color="auto"/>
                                            <w:left w:val="none" w:sz="0" w:space="0" w:color="auto"/>
                                            <w:bottom w:val="none" w:sz="0" w:space="0" w:color="auto"/>
                                            <w:right w:val="none" w:sz="0" w:space="0" w:color="auto"/>
                                          </w:divBdr>
                                          <w:divsChild>
                                            <w:div w:id="638800741">
                                              <w:marLeft w:val="0"/>
                                              <w:marRight w:val="0"/>
                                              <w:marTop w:val="0"/>
                                              <w:marBottom w:val="0"/>
                                              <w:divBdr>
                                                <w:top w:val="none" w:sz="0" w:space="0" w:color="auto"/>
                                                <w:left w:val="none" w:sz="0" w:space="0" w:color="auto"/>
                                                <w:bottom w:val="none" w:sz="0" w:space="0" w:color="auto"/>
                                                <w:right w:val="none" w:sz="0" w:space="0" w:color="auto"/>
                                              </w:divBdr>
                                            </w:div>
                                          </w:divsChild>
                                        </w:div>
                                        <w:div w:id="1649170383">
                                          <w:marLeft w:val="0"/>
                                          <w:marRight w:val="0"/>
                                          <w:marTop w:val="0"/>
                                          <w:marBottom w:val="0"/>
                                          <w:divBdr>
                                            <w:top w:val="none" w:sz="0" w:space="0" w:color="auto"/>
                                            <w:left w:val="none" w:sz="0" w:space="0" w:color="auto"/>
                                            <w:bottom w:val="none" w:sz="0" w:space="0" w:color="auto"/>
                                            <w:right w:val="none" w:sz="0" w:space="0" w:color="auto"/>
                                          </w:divBdr>
                                          <w:divsChild>
                                            <w:div w:id="1139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6307464">
              <w:marLeft w:val="0"/>
              <w:marRight w:val="0"/>
              <w:marTop w:val="0"/>
              <w:marBottom w:val="0"/>
              <w:divBdr>
                <w:top w:val="none" w:sz="0" w:space="0" w:color="auto"/>
                <w:left w:val="none" w:sz="0" w:space="0" w:color="auto"/>
                <w:bottom w:val="none" w:sz="0" w:space="0" w:color="auto"/>
                <w:right w:val="none" w:sz="0" w:space="0" w:color="auto"/>
              </w:divBdr>
              <w:divsChild>
                <w:div w:id="261189095">
                  <w:marLeft w:val="0"/>
                  <w:marRight w:val="0"/>
                  <w:marTop w:val="0"/>
                  <w:marBottom w:val="0"/>
                  <w:divBdr>
                    <w:top w:val="none" w:sz="0" w:space="0" w:color="auto"/>
                    <w:left w:val="none" w:sz="0" w:space="0" w:color="auto"/>
                    <w:bottom w:val="none" w:sz="0" w:space="0" w:color="auto"/>
                    <w:right w:val="none" w:sz="0" w:space="0" w:color="auto"/>
                  </w:divBdr>
                  <w:divsChild>
                    <w:div w:id="1467163033">
                      <w:marLeft w:val="0"/>
                      <w:marRight w:val="0"/>
                      <w:marTop w:val="0"/>
                      <w:marBottom w:val="0"/>
                      <w:divBdr>
                        <w:top w:val="none" w:sz="0" w:space="0" w:color="auto"/>
                        <w:left w:val="none" w:sz="0" w:space="0" w:color="auto"/>
                        <w:bottom w:val="none" w:sz="0" w:space="0" w:color="auto"/>
                        <w:right w:val="none" w:sz="0" w:space="0" w:color="auto"/>
                      </w:divBdr>
                      <w:divsChild>
                        <w:div w:id="1181775345">
                          <w:marLeft w:val="0"/>
                          <w:marRight w:val="0"/>
                          <w:marTop w:val="0"/>
                          <w:marBottom w:val="0"/>
                          <w:divBdr>
                            <w:top w:val="none" w:sz="0" w:space="0" w:color="auto"/>
                            <w:left w:val="none" w:sz="0" w:space="0" w:color="auto"/>
                            <w:bottom w:val="none" w:sz="0" w:space="0" w:color="auto"/>
                            <w:right w:val="none" w:sz="0" w:space="0" w:color="auto"/>
                          </w:divBdr>
                          <w:divsChild>
                            <w:div w:id="1829469054">
                              <w:marLeft w:val="0"/>
                              <w:marRight w:val="0"/>
                              <w:marTop w:val="0"/>
                              <w:marBottom w:val="0"/>
                              <w:divBdr>
                                <w:top w:val="none" w:sz="0" w:space="0" w:color="auto"/>
                                <w:left w:val="none" w:sz="0" w:space="0" w:color="auto"/>
                                <w:bottom w:val="none" w:sz="0" w:space="0" w:color="auto"/>
                                <w:right w:val="none" w:sz="0" w:space="0" w:color="auto"/>
                              </w:divBdr>
                              <w:divsChild>
                                <w:div w:id="1623881152">
                                  <w:marLeft w:val="0"/>
                                  <w:marRight w:val="0"/>
                                  <w:marTop w:val="0"/>
                                  <w:marBottom w:val="0"/>
                                  <w:divBdr>
                                    <w:top w:val="none" w:sz="0" w:space="0" w:color="auto"/>
                                    <w:left w:val="none" w:sz="0" w:space="0" w:color="auto"/>
                                    <w:bottom w:val="none" w:sz="0" w:space="0" w:color="auto"/>
                                    <w:right w:val="none" w:sz="0" w:space="0" w:color="auto"/>
                                  </w:divBdr>
                                  <w:divsChild>
                                    <w:div w:id="1694307168">
                                      <w:marLeft w:val="0"/>
                                      <w:marRight w:val="0"/>
                                      <w:marTop w:val="0"/>
                                      <w:marBottom w:val="0"/>
                                      <w:divBdr>
                                        <w:top w:val="none" w:sz="0" w:space="0" w:color="auto"/>
                                        <w:left w:val="none" w:sz="0" w:space="0" w:color="auto"/>
                                        <w:bottom w:val="none" w:sz="0" w:space="0" w:color="auto"/>
                                        <w:right w:val="none" w:sz="0" w:space="0" w:color="auto"/>
                                      </w:divBdr>
                                      <w:divsChild>
                                        <w:div w:id="293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68042">
              <w:marLeft w:val="0"/>
              <w:marRight w:val="0"/>
              <w:marTop w:val="0"/>
              <w:marBottom w:val="0"/>
              <w:divBdr>
                <w:top w:val="none" w:sz="0" w:space="0" w:color="auto"/>
                <w:left w:val="none" w:sz="0" w:space="0" w:color="auto"/>
                <w:bottom w:val="none" w:sz="0" w:space="0" w:color="auto"/>
                <w:right w:val="none" w:sz="0" w:space="0" w:color="auto"/>
              </w:divBdr>
              <w:divsChild>
                <w:div w:id="1166093262">
                  <w:marLeft w:val="0"/>
                  <w:marRight w:val="0"/>
                  <w:marTop w:val="0"/>
                  <w:marBottom w:val="0"/>
                  <w:divBdr>
                    <w:top w:val="none" w:sz="0" w:space="0" w:color="auto"/>
                    <w:left w:val="none" w:sz="0" w:space="0" w:color="auto"/>
                    <w:bottom w:val="none" w:sz="0" w:space="0" w:color="auto"/>
                    <w:right w:val="none" w:sz="0" w:space="0" w:color="auto"/>
                  </w:divBdr>
                  <w:divsChild>
                    <w:div w:id="1134979812">
                      <w:marLeft w:val="0"/>
                      <w:marRight w:val="0"/>
                      <w:marTop w:val="0"/>
                      <w:marBottom w:val="0"/>
                      <w:divBdr>
                        <w:top w:val="none" w:sz="0" w:space="0" w:color="auto"/>
                        <w:left w:val="none" w:sz="0" w:space="0" w:color="auto"/>
                        <w:bottom w:val="none" w:sz="0" w:space="0" w:color="auto"/>
                        <w:right w:val="none" w:sz="0" w:space="0" w:color="auto"/>
                      </w:divBdr>
                      <w:divsChild>
                        <w:div w:id="1486698328">
                          <w:marLeft w:val="0"/>
                          <w:marRight w:val="0"/>
                          <w:marTop w:val="0"/>
                          <w:marBottom w:val="0"/>
                          <w:divBdr>
                            <w:top w:val="none" w:sz="0" w:space="0" w:color="auto"/>
                            <w:left w:val="none" w:sz="0" w:space="0" w:color="auto"/>
                            <w:bottom w:val="none" w:sz="0" w:space="0" w:color="auto"/>
                            <w:right w:val="none" w:sz="0" w:space="0" w:color="auto"/>
                          </w:divBdr>
                          <w:divsChild>
                            <w:div w:id="2031685415">
                              <w:marLeft w:val="0"/>
                              <w:marRight w:val="0"/>
                              <w:marTop w:val="0"/>
                              <w:marBottom w:val="0"/>
                              <w:divBdr>
                                <w:top w:val="none" w:sz="0" w:space="0" w:color="auto"/>
                                <w:left w:val="none" w:sz="0" w:space="0" w:color="auto"/>
                                <w:bottom w:val="none" w:sz="0" w:space="0" w:color="auto"/>
                                <w:right w:val="none" w:sz="0" w:space="0" w:color="auto"/>
                              </w:divBdr>
                              <w:divsChild>
                                <w:div w:id="782380001">
                                  <w:marLeft w:val="0"/>
                                  <w:marRight w:val="0"/>
                                  <w:marTop w:val="0"/>
                                  <w:marBottom w:val="0"/>
                                  <w:divBdr>
                                    <w:top w:val="none" w:sz="0" w:space="0" w:color="auto"/>
                                    <w:left w:val="none" w:sz="0" w:space="0" w:color="auto"/>
                                    <w:bottom w:val="none" w:sz="0" w:space="0" w:color="auto"/>
                                    <w:right w:val="none" w:sz="0" w:space="0" w:color="auto"/>
                                  </w:divBdr>
                                  <w:divsChild>
                                    <w:div w:id="2046440696">
                                      <w:marLeft w:val="0"/>
                                      <w:marRight w:val="0"/>
                                      <w:marTop w:val="0"/>
                                      <w:marBottom w:val="0"/>
                                      <w:divBdr>
                                        <w:top w:val="none" w:sz="0" w:space="0" w:color="auto"/>
                                        <w:left w:val="none" w:sz="0" w:space="0" w:color="auto"/>
                                        <w:bottom w:val="none" w:sz="0" w:space="0" w:color="auto"/>
                                        <w:right w:val="none" w:sz="0" w:space="0" w:color="auto"/>
                                      </w:divBdr>
                                      <w:divsChild>
                                        <w:div w:id="980426352">
                                          <w:marLeft w:val="0"/>
                                          <w:marRight w:val="0"/>
                                          <w:marTop w:val="0"/>
                                          <w:marBottom w:val="0"/>
                                          <w:divBdr>
                                            <w:top w:val="none" w:sz="0" w:space="0" w:color="auto"/>
                                            <w:left w:val="none" w:sz="0" w:space="0" w:color="auto"/>
                                            <w:bottom w:val="none" w:sz="0" w:space="0" w:color="auto"/>
                                            <w:right w:val="none" w:sz="0" w:space="0" w:color="auto"/>
                                          </w:divBdr>
                                          <w:divsChild>
                                            <w:div w:id="1312829868">
                                              <w:marLeft w:val="0"/>
                                              <w:marRight w:val="0"/>
                                              <w:marTop w:val="0"/>
                                              <w:marBottom w:val="0"/>
                                              <w:divBdr>
                                                <w:top w:val="none" w:sz="0" w:space="0" w:color="auto"/>
                                                <w:left w:val="none" w:sz="0" w:space="0" w:color="auto"/>
                                                <w:bottom w:val="none" w:sz="0" w:space="0" w:color="auto"/>
                                                <w:right w:val="none" w:sz="0" w:space="0" w:color="auto"/>
                                              </w:divBdr>
                                            </w:div>
                                          </w:divsChild>
                                        </w:div>
                                        <w:div w:id="213153681">
                                          <w:marLeft w:val="0"/>
                                          <w:marRight w:val="0"/>
                                          <w:marTop w:val="0"/>
                                          <w:marBottom w:val="0"/>
                                          <w:divBdr>
                                            <w:top w:val="none" w:sz="0" w:space="0" w:color="auto"/>
                                            <w:left w:val="none" w:sz="0" w:space="0" w:color="auto"/>
                                            <w:bottom w:val="none" w:sz="0" w:space="0" w:color="auto"/>
                                            <w:right w:val="none" w:sz="0" w:space="0" w:color="auto"/>
                                          </w:divBdr>
                                          <w:divsChild>
                                            <w:div w:id="691493684">
                                              <w:marLeft w:val="0"/>
                                              <w:marRight w:val="0"/>
                                              <w:marTop w:val="0"/>
                                              <w:marBottom w:val="0"/>
                                              <w:divBdr>
                                                <w:top w:val="none" w:sz="0" w:space="0" w:color="auto"/>
                                                <w:left w:val="none" w:sz="0" w:space="0" w:color="auto"/>
                                                <w:bottom w:val="none" w:sz="0" w:space="0" w:color="auto"/>
                                                <w:right w:val="none" w:sz="0" w:space="0" w:color="auto"/>
                                              </w:divBdr>
                                            </w:div>
                                          </w:divsChild>
                                        </w:div>
                                        <w:div w:id="1543787657">
                                          <w:marLeft w:val="0"/>
                                          <w:marRight w:val="0"/>
                                          <w:marTop w:val="0"/>
                                          <w:marBottom w:val="0"/>
                                          <w:divBdr>
                                            <w:top w:val="none" w:sz="0" w:space="0" w:color="auto"/>
                                            <w:left w:val="none" w:sz="0" w:space="0" w:color="auto"/>
                                            <w:bottom w:val="none" w:sz="0" w:space="0" w:color="auto"/>
                                            <w:right w:val="none" w:sz="0" w:space="0" w:color="auto"/>
                                          </w:divBdr>
                                          <w:divsChild>
                                            <w:div w:id="119780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9705154">
      <w:bodyDiv w:val="1"/>
      <w:marLeft w:val="0"/>
      <w:marRight w:val="0"/>
      <w:marTop w:val="0"/>
      <w:marBottom w:val="0"/>
      <w:divBdr>
        <w:top w:val="none" w:sz="0" w:space="0" w:color="auto"/>
        <w:left w:val="none" w:sz="0" w:space="0" w:color="auto"/>
        <w:bottom w:val="none" w:sz="0" w:space="0" w:color="auto"/>
        <w:right w:val="none" w:sz="0" w:space="0" w:color="auto"/>
      </w:divBdr>
      <w:divsChild>
        <w:div w:id="1730763008">
          <w:marLeft w:val="0"/>
          <w:marRight w:val="0"/>
          <w:marTop w:val="0"/>
          <w:marBottom w:val="0"/>
          <w:divBdr>
            <w:top w:val="none" w:sz="0" w:space="0" w:color="auto"/>
            <w:left w:val="none" w:sz="0" w:space="0" w:color="auto"/>
            <w:bottom w:val="none" w:sz="0" w:space="0" w:color="auto"/>
            <w:right w:val="none" w:sz="0" w:space="0" w:color="auto"/>
          </w:divBdr>
          <w:divsChild>
            <w:div w:id="1017662226">
              <w:marLeft w:val="0"/>
              <w:marRight w:val="0"/>
              <w:marTop w:val="0"/>
              <w:marBottom w:val="0"/>
              <w:divBdr>
                <w:top w:val="none" w:sz="0" w:space="0" w:color="auto"/>
                <w:left w:val="none" w:sz="0" w:space="0" w:color="auto"/>
                <w:bottom w:val="none" w:sz="0" w:space="0" w:color="auto"/>
                <w:right w:val="none" w:sz="0" w:space="0" w:color="auto"/>
              </w:divBdr>
              <w:divsChild>
                <w:div w:id="1304040571">
                  <w:marLeft w:val="0"/>
                  <w:marRight w:val="0"/>
                  <w:marTop w:val="0"/>
                  <w:marBottom w:val="0"/>
                  <w:divBdr>
                    <w:top w:val="none" w:sz="0" w:space="0" w:color="auto"/>
                    <w:left w:val="none" w:sz="0" w:space="0" w:color="auto"/>
                    <w:bottom w:val="none" w:sz="0" w:space="0" w:color="auto"/>
                    <w:right w:val="none" w:sz="0" w:space="0" w:color="auto"/>
                  </w:divBdr>
                  <w:divsChild>
                    <w:div w:id="1594704986">
                      <w:marLeft w:val="0"/>
                      <w:marRight w:val="0"/>
                      <w:marTop w:val="0"/>
                      <w:marBottom w:val="0"/>
                      <w:divBdr>
                        <w:top w:val="none" w:sz="0" w:space="0" w:color="auto"/>
                        <w:left w:val="none" w:sz="0" w:space="0" w:color="auto"/>
                        <w:bottom w:val="none" w:sz="0" w:space="0" w:color="auto"/>
                        <w:right w:val="none" w:sz="0" w:space="0" w:color="auto"/>
                      </w:divBdr>
                      <w:divsChild>
                        <w:div w:id="1776092256">
                          <w:marLeft w:val="0"/>
                          <w:marRight w:val="0"/>
                          <w:marTop w:val="0"/>
                          <w:marBottom w:val="0"/>
                          <w:divBdr>
                            <w:top w:val="none" w:sz="0" w:space="0" w:color="auto"/>
                            <w:left w:val="none" w:sz="0" w:space="0" w:color="auto"/>
                            <w:bottom w:val="none" w:sz="0" w:space="0" w:color="auto"/>
                            <w:right w:val="none" w:sz="0" w:space="0" w:color="auto"/>
                          </w:divBdr>
                          <w:divsChild>
                            <w:div w:id="2036271060">
                              <w:marLeft w:val="0"/>
                              <w:marRight w:val="0"/>
                              <w:marTop w:val="0"/>
                              <w:marBottom w:val="0"/>
                              <w:divBdr>
                                <w:top w:val="none" w:sz="0" w:space="0" w:color="auto"/>
                                <w:left w:val="none" w:sz="0" w:space="0" w:color="auto"/>
                                <w:bottom w:val="none" w:sz="0" w:space="0" w:color="auto"/>
                                <w:right w:val="none" w:sz="0" w:space="0" w:color="auto"/>
                              </w:divBdr>
                              <w:divsChild>
                                <w:div w:id="2035690355">
                                  <w:marLeft w:val="0"/>
                                  <w:marRight w:val="0"/>
                                  <w:marTop w:val="0"/>
                                  <w:marBottom w:val="0"/>
                                  <w:divBdr>
                                    <w:top w:val="none" w:sz="0" w:space="0" w:color="auto"/>
                                    <w:left w:val="none" w:sz="0" w:space="0" w:color="auto"/>
                                    <w:bottom w:val="none" w:sz="0" w:space="0" w:color="auto"/>
                                    <w:right w:val="none" w:sz="0" w:space="0" w:color="auto"/>
                                  </w:divBdr>
                                  <w:divsChild>
                                    <w:div w:id="211961010">
                                      <w:marLeft w:val="0"/>
                                      <w:marRight w:val="0"/>
                                      <w:marTop w:val="0"/>
                                      <w:marBottom w:val="0"/>
                                      <w:divBdr>
                                        <w:top w:val="none" w:sz="0" w:space="0" w:color="auto"/>
                                        <w:left w:val="none" w:sz="0" w:space="0" w:color="auto"/>
                                        <w:bottom w:val="none" w:sz="0" w:space="0" w:color="auto"/>
                                        <w:right w:val="none" w:sz="0" w:space="0" w:color="auto"/>
                                      </w:divBdr>
                                      <w:divsChild>
                                        <w:div w:id="164833277">
                                          <w:marLeft w:val="0"/>
                                          <w:marRight w:val="0"/>
                                          <w:marTop w:val="0"/>
                                          <w:marBottom w:val="0"/>
                                          <w:divBdr>
                                            <w:top w:val="none" w:sz="0" w:space="0" w:color="auto"/>
                                            <w:left w:val="none" w:sz="0" w:space="0" w:color="auto"/>
                                            <w:bottom w:val="none" w:sz="0" w:space="0" w:color="auto"/>
                                            <w:right w:val="none" w:sz="0" w:space="0" w:color="auto"/>
                                          </w:divBdr>
                                          <w:divsChild>
                                            <w:div w:id="998919487">
                                              <w:marLeft w:val="0"/>
                                              <w:marRight w:val="0"/>
                                              <w:marTop w:val="0"/>
                                              <w:marBottom w:val="0"/>
                                              <w:divBdr>
                                                <w:top w:val="none" w:sz="0" w:space="0" w:color="auto"/>
                                                <w:left w:val="none" w:sz="0" w:space="0" w:color="auto"/>
                                                <w:bottom w:val="none" w:sz="0" w:space="0" w:color="auto"/>
                                                <w:right w:val="none" w:sz="0" w:space="0" w:color="auto"/>
                                              </w:divBdr>
                                            </w:div>
                                          </w:divsChild>
                                        </w:div>
                                        <w:div w:id="2110617290">
                                          <w:marLeft w:val="0"/>
                                          <w:marRight w:val="0"/>
                                          <w:marTop w:val="0"/>
                                          <w:marBottom w:val="0"/>
                                          <w:divBdr>
                                            <w:top w:val="none" w:sz="0" w:space="0" w:color="auto"/>
                                            <w:left w:val="none" w:sz="0" w:space="0" w:color="auto"/>
                                            <w:bottom w:val="none" w:sz="0" w:space="0" w:color="auto"/>
                                            <w:right w:val="none" w:sz="0" w:space="0" w:color="auto"/>
                                          </w:divBdr>
                                          <w:divsChild>
                                            <w:div w:id="41197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261998">
              <w:marLeft w:val="0"/>
              <w:marRight w:val="0"/>
              <w:marTop w:val="0"/>
              <w:marBottom w:val="0"/>
              <w:divBdr>
                <w:top w:val="none" w:sz="0" w:space="0" w:color="auto"/>
                <w:left w:val="none" w:sz="0" w:space="0" w:color="auto"/>
                <w:bottom w:val="none" w:sz="0" w:space="0" w:color="auto"/>
                <w:right w:val="none" w:sz="0" w:space="0" w:color="auto"/>
              </w:divBdr>
              <w:divsChild>
                <w:div w:id="1521433677">
                  <w:marLeft w:val="0"/>
                  <w:marRight w:val="0"/>
                  <w:marTop w:val="0"/>
                  <w:marBottom w:val="0"/>
                  <w:divBdr>
                    <w:top w:val="none" w:sz="0" w:space="0" w:color="auto"/>
                    <w:left w:val="none" w:sz="0" w:space="0" w:color="auto"/>
                    <w:bottom w:val="none" w:sz="0" w:space="0" w:color="auto"/>
                    <w:right w:val="none" w:sz="0" w:space="0" w:color="auto"/>
                  </w:divBdr>
                  <w:divsChild>
                    <w:div w:id="1603879162">
                      <w:marLeft w:val="0"/>
                      <w:marRight w:val="0"/>
                      <w:marTop w:val="0"/>
                      <w:marBottom w:val="0"/>
                      <w:divBdr>
                        <w:top w:val="none" w:sz="0" w:space="0" w:color="auto"/>
                        <w:left w:val="none" w:sz="0" w:space="0" w:color="auto"/>
                        <w:bottom w:val="none" w:sz="0" w:space="0" w:color="auto"/>
                        <w:right w:val="none" w:sz="0" w:space="0" w:color="auto"/>
                      </w:divBdr>
                      <w:divsChild>
                        <w:div w:id="154732880">
                          <w:marLeft w:val="0"/>
                          <w:marRight w:val="0"/>
                          <w:marTop w:val="0"/>
                          <w:marBottom w:val="0"/>
                          <w:divBdr>
                            <w:top w:val="none" w:sz="0" w:space="0" w:color="auto"/>
                            <w:left w:val="none" w:sz="0" w:space="0" w:color="auto"/>
                            <w:bottom w:val="none" w:sz="0" w:space="0" w:color="auto"/>
                            <w:right w:val="none" w:sz="0" w:space="0" w:color="auto"/>
                          </w:divBdr>
                          <w:divsChild>
                            <w:div w:id="1057045635">
                              <w:marLeft w:val="0"/>
                              <w:marRight w:val="0"/>
                              <w:marTop w:val="0"/>
                              <w:marBottom w:val="0"/>
                              <w:divBdr>
                                <w:top w:val="none" w:sz="0" w:space="0" w:color="auto"/>
                                <w:left w:val="none" w:sz="0" w:space="0" w:color="auto"/>
                                <w:bottom w:val="none" w:sz="0" w:space="0" w:color="auto"/>
                                <w:right w:val="none" w:sz="0" w:space="0" w:color="auto"/>
                              </w:divBdr>
                              <w:divsChild>
                                <w:div w:id="159541120">
                                  <w:marLeft w:val="0"/>
                                  <w:marRight w:val="0"/>
                                  <w:marTop w:val="0"/>
                                  <w:marBottom w:val="0"/>
                                  <w:divBdr>
                                    <w:top w:val="none" w:sz="0" w:space="0" w:color="auto"/>
                                    <w:left w:val="none" w:sz="0" w:space="0" w:color="auto"/>
                                    <w:bottom w:val="none" w:sz="0" w:space="0" w:color="auto"/>
                                    <w:right w:val="none" w:sz="0" w:space="0" w:color="auto"/>
                                  </w:divBdr>
                                  <w:divsChild>
                                    <w:div w:id="1039745629">
                                      <w:marLeft w:val="0"/>
                                      <w:marRight w:val="0"/>
                                      <w:marTop w:val="0"/>
                                      <w:marBottom w:val="0"/>
                                      <w:divBdr>
                                        <w:top w:val="none" w:sz="0" w:space="0" w:color="auto"/>
                                        <w:left w:val="none" w:sz="0" w:space="0" w:color="auto"/>
                                        <w:bottom w:val="none" w:sz="0" w:space="0" w:color="auto"/>
                                        <w:right w:val="none" w:sz="0" w:space="0" w:color="auto"/>
                                      </w:divBdr>
                                      <w:divsChild>
                                        <w:div w:id="49461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0040867">
              <w:marLeft w:val="0"/>
              <w:marRight w:val="0"/>
              <w:marTop w:val="0"/>
              <w:marBottom w:val="0"/>
              <w:divBdr>
                <w:top w:val="none" w:sz="0" w:space="0" w:color="auto"/>
                <w:left w:val="none" w:sz="0" w:space="0" w:color="auto"/>
                <w:bottom w:val="none" w:sz="0" w:space="0" w:color="auto"/>
                <w:right w:val="none" w:sz="0" w:space="0" w:color="auto"/>
              </w:divBdr>
              <w:divsChild>
                <w:div w:id="204299395">
                  <w:marLeft w:val="0"/>
                  <w:marRight w:val="0"/>
                  <w:marTop w:val="0"/>
                  <w:marBottom w:val="0"/>
                  <w:divBdr>
                    <w:top w:val="none" w:sz="0" w:space="0" w:color="auto"/>
                    <w:left w:val="none" w:sz="0" w:space="0" w:color="auto"/>
                    <w:bottom w:val="none" w:sz="0" w:space="0" w:color="auto"/>
                    <w:right w:val="none" w:sz="0" w:space="0" w:color="auto"/>
                  </w:divBdr>
                  <w:divsChild>
                    <w:div w:id="778062029">
                      <w:marLeft w:val="0"/>
                      <w:marRight w:val="0"/>
                      <w:marTop w:val="0"/>
                      <w:marBottom w:val="0"/>
                      <w:divBdr>
                        <w:top w:val="none" w:sz="0" w:space="0" w:color="auto"/>
                        <w:left w:val="none" w:sz="0" w:space="0" w:color="auto"/>
                        <w:bottom w:val="none" w:sz="0" w:space="0" w:color="auto"/>
                        <w:right w:val="none" w:sz="0" w:space="0" w:color="auto"/>
                      </w:divBdr>
                      <w:divsChild>
                        <w:div w:id="795752633">
                          <w:marLeft w:val="0"/>
                          <w:marRight w:val="0"/>
                          <w:marTop w:val="0"/>
                          <w:marBottom w:val="0"/>
                          <w:divBdr>
                            <w:top w:val="none" w:sz="0" w:space="0" w:color="auto"/>
                            <w:left w:val="none" w:sz="0" w:space="0" w:color="auto"/>
                            <w:bottom w:val="none" w:sz="0" w:space="0" w:color="auto"/>
                            <w:right w:val="none" w:sz="0" w:space="0" w:color="auto"/>
                          </w:divBdr>
                          <w:divsChild>
                            <w:div w:id="2100908205">
                              <w:marLeft w:val="0"/>
                              <w:marRight w:val="0"/>
                              <w:marTop w:val="0"/>
                              <w:marBottom w:val="0"/>
                              <w:divBdr>
                                <w:top w:val="none" w:sz="0" w:space="0" w:color="auto"/>
                                <w:left w:val="none" w:sz="0" w:space="0" w:color="auto"/>
                                <w:bottom w:val="none" w:sz="0" w:space="0" w:color="auto"/>
                                <w:right w:val="none" w:sz="0" w:space="0" w:color="auto"/>
                              </w:divBdr>
                              <w:divsChild>
                                <w:div w:id="894007748">
                                  <w:marLeft w:val="0"/>
                                  <w:marRight w:val="0"/>
                                  <w:marTop w:val="0"/>
                                  <w:marBottom w:val="0"/>
                                  <w:divBdr>
                                    <w:top w:val="none" w:sz="0" w:space="0" w:color="auto"/>
                                    <w:left w:val="none" w:sz="0" w:space="0" w:color="auto"/>
                                    <w:bottom w:val="none" w:sz="0" w:space="0" w:color="auto"/>
                                    <w:right w:val="none" w:sz="0" w:space="0" w:color="auto"/>
                                  </w:divBdr>
                                  <w:divsChild>
                                    <w:div w:id="1352143718">
                                      <w:marLeft w:val="0"/>
                                      <w:marRight w:val="0"/>
                                      <w:marTop w:val="0"/>
                                      <w:marBottom w:val="0"/>
                                      <w:divBdr>
                                        <w:top w:val="none" w:sz="0" w:space="0" w:color="auto"/>
                                        <w:left w:val="none" w:sz="0" w:space="0" w:color="auto"/>
                                        <w:bottom w:val="none" w:sz="0" w:space="0" w:color="auto"/>
                                        <w:right w:val="none" w:sz="0" w:space="0" w:color="auto"/>
                                      </w:divBdr>
                                      <w:divsChild>
                                        <w:div w:id="1147092455">
                                          <w:marLeft w:val="0"/>
                                          <w:marRight w:val="0"/>
                                          <w:marTop w:val="0"/>
                                          <w:marBottom w:val="0"/>
                                          <w:divBdr>
                                            <w:top w:val="none" w:sz="0" w:space="0" w:color="auto"/>
                                            <w:left w:val="none" w:sz="0" w:space="0" w:color="auto"/>
                                            <w:bottom w:val="none" w:sz="0" w:space="0" w:color="auto"/>
                                            <w:right w:val="none" w:sz="0" w:space="0" w:color="auto"/>
                                          </w:divBdr>
                                          <w:divsChild>
                                            <w:div w:id="1792553188">
                                              <w:marLeft w:val="0"/>
                                              <w:marRight w:val="0"/>
                                              <w:marTop w:val="0"/>
                                              <w:marBottom w:val="0"/>
                                              <w:divBdr>
                                                <w:top w:val="none" w:sz="0" w:space="0" w:color="auto"/>
                                                <w:left w:val="none" w:sz="0" w:space="0" w:color="auto"/>
                                                <w:bottom w:val="none" w:sz="0" w:space="0" w:color="auto"/>
                                                <w:right w:val="none" w:sz="0" w:space="0" w:color="auto"/>
                                              </w:divBdr>
                                            </w:div>
                                          </w:divsChild>
                                        </w:div>
                                        <w:div w:id="876964318">
                                          <w:marLeft w:val="0"/>
                                          <w:marRight w:val="0"/>
                                          <w:marTop w:val="0"/>
                                          <w:marBottom w:val="0"/>
                                          <w:divBdr>
                                            <w:top w:val="none" w:sz="0" w:space="0" w:color="auto"/>
                                            <w:left w:val="none" w:sz="0" w:space="0" w:color="auto"/>
                                            <w:bottom w:val="none" w:sz="0" w:space="0" w:color="auto"/>
                                            <w:right w:val="none" w:sz="0" w:space="0" w:color="auto"/>
                                          </w:divBdr>
                                          <w:divsChild>
                                            <w:div w:id="1820685321">
                                              <w:marLeft w:val="0"/>
                                              <w:marRight w:val="0"/>
                                              <w:marTop w:val="0"/>
                                              <w:marBottom w:val="0"/>
                                              <w:divBdr>
                                                <w:top w:val="none" w:sz="0" w:space="0" w:color="auto"/>
                                                <w:left w:val="none" w:sz="0" w:space="0" w:color="auto"/>
                                                <w:bottom w:val="none" w:sz="0" w:space="0" w:color="auto"/>
                                                <w:right w:val="none" w:sz="0" w:space="0" w:color="auto"/>
                                              </w:divBdr>
                                            </w:div>
                                          </w:divsChild>
                                        </w:div>
                                        <w:div w:id="2052342820">
                                          <w:marLeft w:val="0"/>
                                          <w:marRight w:val="0"/>
                                          <w:marTop w:val="0"/>
                                          <w:marBottom w:val="0"/>
                                          <w:divBdr>
                                            <w:top w:val="none" w:sz="0" w:space="0" w:color="auto"/>
                                            <w:left w:val="none" w:sz="0" w:space="0" w:color="auto"/>
                                            <w:bottom w:val="none" w:sz="0" w:space="0" w:color="auto"/>
                                            <w:right w:val="none" w:sz="0" w:space="0" w:color="auto"/>
                                          </w:divBdr>
                                          <w:divsChild>
                                            <w:div w:id="12956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950B0-670A-41E6-BE43-3EF659F6C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12</Pages>
  <Words>1934</Words>
  <Characters>11024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 Prakash Gupta</dc:creator>
  <cp:keywords/>
  <dc:description/>
  <cp:lastModifiedBy>Bipin Bajpai</cp:lastModifiedBy>
  <cp:revision>7</cp:revision>
  <cp:lastPrinted>2026-07-27T08:03:00Z</cp:lastPrinted>
  <dcterms:created xsi:type="dcterms:W3CDTF">2026-07-20T08:41:00Z</dcterms:created>
  <dcterms:modified xsi:type="dcterms:W3CDTF">2026-07-27T08:11:00Z</dcterms:modified>
</cp:coreProperties>
</file>